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40F" w:rsidRPr="0031067E" w:rsidRDefault="00F0040F" w:rsidP="00F0040F">
      <w:pPr>
        <w:pStyle w:val="CRCoverPage"/>
        <w:tabs>
          <w:tab w:val="right" w:pos="9639"/>
        </w:tabs>
        <w:spacing w:after="0"/>
        <w:rPr>
          <w:rFonts w:eastAsiaTheme="minorEastAsia"/>
          <w:b/>
          <w:iCs/>
          <w:noProof/>
          <w:sz w:val="24"/>
          <w:szCs w:val="1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sidRPr="003D7A66">
        <w:rPr>
          <w:b/>
          <w:iCs/>
          <w:noProof/>
          <w:sz w:val="24"/>
          <w:szCs w:val="18"/>
        </w:rPr>
        <w:t xml:space="preserve"> </w:t>
      </w:r>
      <w:r>
        <w:rPr>
          <w:b/>
          <w:iCs/>
          <w:noProof/>
          <w:sz w:val="24"/>
          <w:szCs w:val="18"/>
        </w:rPr>
        <w:t xml:space="preserve">         </w:t>
      </w:r>
      <w:r w:rsidRPr="007D31A7">
        <w:rPr>
          <w:b/>
          <w:iCs/>
          <w:noProof/>
          <w:sz w:val="24"/>
          <w:szCs w:val="18"/>
        </w:rPr>
        <w:t>R3-22</w:t>
      </w:r>
      <w:r w:rsidR="003B2E24">
        <w:rPr>
          <w:rFonts w:eastAsiaTheme="minorEastAsia" w:hint="eastAsia"/>
          <w:b/>
          <w:iCs/>
          <w:noProof/>
          <w:sz w:val="24"/>
          <w:szCs w:val="18"/>
          <w:lang w:eastAsia="zh-CN"/>
        </w:rPr>
        <w:t>6714</w:t>
      </w:r>
    </w:p>
    <w:p w:rsidR="00F0040F" w:rsidRDefault="00F0040F" w:rsidP="00F0040F">
      <w:pPr>
        <w:spacing w:after="0"/>
        <w:jc w:val="both"/>
        <w:rPr>
          <w:b/>
          <w:noProof/>
          <w:sz w:val="24"/>
        </w:rPr>
      </w:pPr>
      <w:r w:rsidRPr="00F125EE">
        <w:rPr>
          <w:rFonts w:cs="Arial"/>
          <w:b/>
          <w:bCs/>
          <w:sz w:val="24"/>
          <w:szCs w:val="24"/>
        </w:rPr>
        <w:t xml:space="preserve">Toulouse, </w:t>
      </w:r>
      <w:r w:rsidRPr="00F125EE">
        <w:rPr>
          <w:rFonts w:cs="Arial" w:hint="eastAsia"/>
          <w:b/>
          <w:bCs/>
          <w:sz w:val="24"/>
          <w:szCs w:val="24"/>
        </w:rPr>
        <w:t>France,</w:t>
      </w:r>
      <w:r>
        <w:rPr>
          <w:rFonts w:eastAsiaTheme="minorEastAsia" w:cs="Arial" w:hint="eastAsia"/>
          <w:b/>
          <w:bCs/>
          <w:sz w:val="24"/>
          <w:szCs w:val="24"/>
          <w:lang w:eastAsia="zh-CN"/>
        </w:rPr>
        <w:t xml:space="preserve"> </w:t>
      </w:r>
      <w:r w:rsidRPr="00F125EE">
        <w:rPr>
          <w:rFonts w:cs="Arial"/>
          <w:b/>
          <w:bCs/>
          <w:sz w:val="24"/>
          <w:szCs w:val="24"/>
        </w:rPr>
        <w:t>14 – 18</w:t>
      </w:r>
      <w:r w:rsidRPr="00AD2E54">
        <w:rPr>
          <w:rFonts w:cs="Arial"/>
          <w:b/>
          <w:sz w:val="24"/>
          <w:szCs w:val="24"/>
        </w:rPr>
        <w:t xml:space="preserve"> </w:t>
      </w:r>
      <w:r w:rsidRPr="00B959DC">
        <w:rPr>
          <w:rFonts w:cs="Arial" w:hint="eastAsia"/>
          <w:b/>
          <w:bCs/>
          <w:sz w:val="24"/>
          <w:szCs w:val="24"/>
        </w:rPr>
        <w:t>November</w:t>
      </w:r>
      <w:r w:rsidRPr="00B959DC">
        <w:rPr>
          <w:rFonts w:cs="Arial"/>
          <w:b/>
          <w:bCs/>
          <w:sz w:val="24"/>
          <w:szCs w:val="24"/>
        </w:rPr>
        <w:t>, 2022</w:t>
      </w:r>
    </w:p>
    <w:p w:rsidR="00501135" w:rsidRPr="00313851" w:rsidRDefault="00313851" w:rsidP="0068412C">
      <w:pPr>
        <w:pStyle w:val="a3"/>
        <w:rPr>
          <w:rFonts w:eastAsia="SimSun" w:cs="Arial"/>
          <w:bCs/>
          <w:noProof w:val="0"/>
          <w:sz w:val="24"/>
          <w:lang w:val="en-GB" w:eastAsia="zh-CN"/>
        </w:rPr>
      </w:pPr>
      <w:r>
        <w:rPr>
          <w:rFonts w:eastAsia="SimSun" w:cs="Arial" w:hint="eastAsia"/>
          <w:bCs/>
          <w:noProof w:val="0"/>
          <w:sz w:val="24"/>
          <w:lang w:val="en-GB" w:eastAsia="zh-CN"/>
        </w:rPr>
        <w:t xml:space="preserve"> </w:t>
      </w:r>
    </w:p>
    <w:p w:rsidR="00501135" w:rsidRPr="008562E4" w:rsidRDefault="008A4C1D">
      <w:pPr>
        <w:pStyle w:val="CRCoverPage"/>
        <w:tabs>
          <w:tab w:val="left" w:pos="1985"/>
        </w:tabs>
        <w:rPr>
          <w:rFonts w:eastAsia="SimSun"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SimSun" w:cs="Arial" w:hint="eastAsia"/>
          <w:b/>
          <w:bCs/>
          <w:sz w:val="24"/>
          <w:szCs w:val="24"/>
          <w:lang w:val="en-US" w:eastAsia="zh-CN"/>
        </w:rPr>
        <w:t>10</w:t>
      </w:r>
      <w:r w:rsidR="0068412C">
        <w:rPr>
          <w:rFonts w:eastAsia="SimSun" w:cs="Arial" w:hint="eastAsia"/>
          <w:b/>
          <w:bCs/>
          <w:sz w:val="24"/>
          <w:szCs w:val="24"/>
          <w:lang w:val="en-US" w:eastAsia="zh-CN"/>
        </w:rPr>
        <w:t>.</w:t>
      </w:r>
      <w:r w:rsidR="008E58A2">
        <w:rPr>
          <w:rFonts w:eastAsia="SimSun" w:cs="Arial" w:hint="eastAsia"/>
          <w:b/>
          <w:bCs/>
          <w:sz w:val="24"/>
          <w:szCs w:val="24"/>
          <w:lang w:val="en-US" w:eastAsia="zh-CN"/>
        </w:rPr>
        <w:t>1</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(Rapporteur)</w:t>
      </w:r>
    </w:p>
    <w:p w:rsidR="00DD2E8C" w:rsidRPr="006D1413" w:rsidRDefault="00501135">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8"/>
      <w:bookmarkStart w:id="1" w:name="OLE_LINK9"/>
      <w:r w:rsidR="00D46C49">
        <w:rPr>
          <w:rFonts w:cs="Arial"/>
          <w:b/>
          <w:bCs/>
          <w:color w:val="000000"/>
          <w:sz w:val="24"/>
          <w:szCs w:val="24"/>
        </w:rPr>
        <w:t>Update</w:t>
      </w:r>
      <w:r w:rsidR="00D46C49">
        <w:rPr>
          <w:rFonts w:eastAsiaTheme="minorEastAsia" w:cs="Arial" w:hint="eastAsia"/>
          <w:b/>
          <w:bCs/>
          <w:color w:val="000000"/>
          <w:sz w:val="24"/>
          <w:szCs w:val="24"/>
          <w:lang w:eastAsia="zh-CN"/>
        </w:rPr>
        <w:t xml:space="preserve"> of </w:t>
      </w:r>
      <w:r w:rsidR="00D46C49">
        <w:rPr>
          <w:rFonts w:cs="Arial"/>
          <w:b/>
          <w:bCs/>
          <w:color w:val="000000"/>
          <w:sz w:val="24"/>
          <w:szCs w:val="24"/>
        </w:rPr>
        <w:t>w</w:t>
      </w:r>
      <w:r w:rsidR="004C23F9" w:rsidRPr="004C23F9">
        <w:rPr>
          <w:rFonts w:cs="Arial"/>
          <w:b/>
          <w:bCs/>
          <w:color w:val="000000"/>
          <w:sz w:val="24"/>
          <w:szCs w:val="24"/>
        </w:rPr>
        <w:t xml:space="preserve">ork plan for </w:t>
      </w:r>
      <w:bookmarkEnd w:id="0"/>
      <w:bookmarkEnd w:id="1"/>
      <w:r w:rsidR="005921CA">
        <w:rPr>
          <w:rFonts w:eastAsiaTheme="minorEastAsia" w:cs="Arial" w:hint="eastAsia"/>
          <w:b/>
          <w:bCs/>
          <w:color w:val="000000"/>
          <w:sz w:val="24"/>
          <w:szCs w:val="24"/>
          <w:lang w:eastAsia="zh-CN"/>
        </w:rPr>
        <w:t xml:space="preserve">Further </w:t>
      </w:r>
      <w:r w:rsidR="00320989" w:rsidRPr="00320989">
        <w:rPr>
          <w:rFonts w:eastAsia="SimSun" w:cs="Arial"/>
          <w:b/>
          <w:bCs/>
          <w:color w:val="000000"/>
          <w:sz w:val="24"/>
          <w:szCs w:val="24"/>
          <w:lang w:eastAsia="zh-CN"/>
        </w:rPr>
        <w:t>Enhancement of Data Collection for SON_MDT in NR standalone and MR-DC WI</w:t>
      </w:r>
    </w:p>
    <w:p w:rsidR="00501135" w:rsidRPr="006E3F93" w:rsidRDefault="00501135">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sidR="00C81093">
        <w:rPr>
          <w:rFonts w:eastAsia="SimSun" w:cs="Arial" w:hint="eastAsia"/>
          <w:b/>
          <w:bCs/>
          <w:sz w:val="24"/>
          <w:szCs w:val="24"/>
          <w:lang w:eastAsia="zh-CN"/>
        </w:rPr>
        <w:t xml:space="preserve">Discussion and </w:t>
      </w:r>
      <w:r w:rsidR="004C23F9">
        <w:rPr>
          <w:rFonts w:eastAsia="SimSun"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SimSun" w:cs="Arial" w:hint="eastAsia"/>
          <w:sz w:val="32"/>
          <w:szCs w:val="32"/>
          <w:lang w:eastAsia="zh-CN"/>
        </w:rPr>
        <w:tab/>
      </w:r>
      <w:r w:rsidR="00501135" w:rsidRPr="006E3F93">
        <w:rPr>
          <w:rFonts w:cs="Arial"/>
          <w:sz w:val="32"/>
          <w:szCs w:val="32"/>
        </w:rPr>
        <w:t>Introduction</w:t>
      </w:r>
      <w:r w:rsidR="000777C8">
        <w:rPr>
          <w:rFonts w:cs="Arial"/>
          <w:sz w:val="32"/>
          <w:szCs w:val="32"/>
        </w:rPr>
        <w:tab/>
      </w:r>
    </w:p>
    <w:p w:rsidR="005921CA" w:rsidRDefault="005921CA" w:rsidP="00A426FC">
      <w:pPr>
        <w:jc w:val="both"/>
        <w:rPr>
          <w:rFonts w:ascii="Times New Roman" w:eastAsia="SimSun" w:hAnsi="Times New Roman"/>
          <w:lang w:eastAsia="zh-CN"/>
        </w:rPr>
      </w:pPr>
      <w:r>
        <w:rPr>
          <w:rFonts w:ascii="Times New Roman" w:eastAsia="SimSun" w:hAnsi="Times New Roman" w:hint="eastAsia"/>
          <w:lang w:eastAsia="zh-CN"/>
        </w:rPr>
        <w:t xml:space="preserve">A Rel-18 WI </w:t>
      </w:r>
      <w:r>
        <w:rPr>
          <w:rFonts w:ascii="Times New Roman" w:eastAsia="SimSun" w:hAnsi="Times New Roman"/>
          <w:lang w:eastAsia="zh-CN"/>
        </w:rPr>
        <w:t>“</w:t>
      </w:r>
      <w:r>
        <w:rPr>
          <w:rFonts w:ascii="Times New Roman" w:eastAsia="SimSun" w:hAnsi="Times New Roman" w:hint="eastAsia"/>
          <w:lang w:eastAsia="zh-CN"/>
        </w:rPr>
        <w:t xml:space="preserve">Further </w:t>
      </w:r>
      <w:r w:rsidRPr="005921CA">
        <w:rPr>
          <w:rFonts w:ascii="Times New Roman" w:eastAsia="SimSun" w:hAnsi="Times New Roman"/>
          <w:lang w:eastAsia="zh-CN"/>
        </w:rPr>
        <w:t>Enhancement of Data Collection for SON_MDT in NR standalone and MR-DC WI</w:t>
      </w:r>
      <w:r>
        <w:rPr>
          <w:rFonts w:ascii="Times New Roman" w:eastAsia="SimSun" w:hAnsi="Times New Roman"/>
          <w:lang w:eastAsia="zh-CN"/>
        </w:rPr>
        <w:t>”</w:t>
      </w:r>
      <w:r>
        <w:rPr>
          <w:rFonts w:ascii="Times New Roman" w:eastAsia="SimSun" w:hAnsi="Times New Roman" w:hint="eastAsia"/>
          <w:lang w:eastAsia="zh-CN"/>
        </w:rPr>
        <w:t xml:space="preserve"> was first app</w:t>
      </w:r>
      <w:r w:rsidR="00E10FE5">
        <w:rPr>
          <w:rFonts w:ascii="Times New Roman" w:eastAsia="SimSun" w:hAnsi="Times New Roman" w:hint="eastAsia"/>
          <w:lang w:eastAsia="zh-CN"/>
        </w:rPr>
        <w:t>r</w:t>
      </w:r>
      <w:r>
        <w:rPr>
          <w:rFonts w:ascii="Times New Roman" w:eastAsia="SimSun" w:hAnsi="Times New Roman" w:hint="eastAsia"/>
          <w:lang w:eastAsia="zh-CN"/>
        </w:rPr>
        <w:t xml:space="preserve">oved at RAN #94 meeting and updated at RAN #96 meeting in </w:t>
      </w:r>
      <w:r w:rsidR="00693B35">
        <w:rPr>
          <w:rFonts w:ascii="Times New Roman" w:eastAsia="SimSun" w:hAnsi="Times New Roman" w:hint="eastAsia"/>
          <w:lang w:eastAsia="zh-CN"/>
        </w:rPr>
        <w:t>[1]</w:t>
      </w:r>
      <w:r>
        <w:rPr>
          <w:rFonts w:ascii="Times New Roman" w:eastAsia="SimSun" w:hAnsi="Times New Roman" w:hint="eastAsia"/>
          <w:lang w:eastAsia="zh-CN"/>
        </w:rPr>
        <w:t xml:space="preserve">. </w:t>
      </w:r>
    </w:p>
    <w:p w:rsidR="005921CA" w:rsidRDefault="005921CA" w:rsidP="005921CA">
      <w:pPr>
        <w:widowControl w:val="0"/>
        <w:jc w:val="both"/>
        <w:rPr>
          <w:rFonts w:ascii="Times New Roman" w:eastAsia="SimSun" w:hAnsi="Times New Roman"/>
          <w:lang w:eastAsia="zh-CN"/>
        </w:rPr>
      </w:pPr>
      <w:r>
        <w:rPr>
          <w:rFonts w:ascii="Times New Roman" w:eastAsia="SimSun" w:hAnsi="Times New Roman" w:hint="eastAsia"/>
          <w:lang w:eastAsia="zh-CN"/>
        </w:rPr>
        <w:t xml:space="preserve">In this </w:t>
      </w:r>
      <w:r w:rsidRPr="005C7352">
        <w:rPr>
          <w:rFonts w:ascii="Times New Roman" w:eastAsia="SimSun" w:hAnsi="Times New Roman"/>
          <w:lang w:eastAsia="zh-CN"/>
        </w:rPr>
        <w:t>contribution</w:t>
      </w:r>
      <w:r>
        <w:rPr>
          <w:rFonts w:ascii="Times New Roman" w:eastAsia="SimSun" w:hAnsi="Times New Roman" w:hint="eastAsia"/>
          <w:lang w:eastAsia="zh-CN"/>
        </w:rPr>
        <w:t>, we</w:t>
      </w:r>
      <w:r w:rsidRPr="005C7352">
        <w:rPr>
          <w:rFonts w:ascii="Times New Roman" w:eastAsia="SimSun" w:hAnsi="Times New Roman"/>
          <w:lang w:eastAsia="zh-CN"/>
        </w:rPr>
        <w:t xml:space="preserve"> </w:t>
      </w:r>
      <w:r>
        <w:rPr>
          <w:rFonts w:ascii="Times New Roman" w:eastAsia="SimSun" w:hAnsi="Times New Roman" w:hint="eastAsia"/>
          <w:lang w:eastAsia="zh-CN"/>
        </w:rPr>
        <w:t>provide</w:t>
      </w:r>
      <w:r w:rsidRPr="005C7352">
        <w:rPr>
          <w:rFonts w:ascii="Times New Roman" w:eastAsia="SimSun" w:hAnsi="Times New Roman"/>
          <w:lang w:eastAsia="zh-CN"/>
        </w:rPr>
        <w:t xml:space="preserve"> a</w:t>
      </w:r>
      <w:r w:rsidR="00D46C49">
        <w:rPr>
          <w:rFonts w:ascii="Times New Roman" w:eastAsia="SimSun" w:hAnsi="Times New Roman"/>
          <w:lang w:eastAsia="zh-CN"/>
        </w:rPr>
        <w:t>n</w:t>
      </w:r>
      <w:r w:rsidR="00D46C49">
        <w:rPr>
          <w:rFonts w:ascii="Times New Roman" w:eastAsiaTheme="minorEastAsia" w:hAnsi="Times New Roman" w:hint="eastAsia"/>
          <w:lang w:eastAsia="zh-CN"/>
        </w:rPr>
        <w:t xml:space="preserve"> updated</w:t>
      </w:r>
      <w:r>
        <w:rPr>
          <w:rFonts w:ascii="Times New Roman" w:eastAsia="SimSun" w:hAnsi="Times New Roman" w:hint="eastAsia"/>
          <w:lang w:eastAsia="zh-CN"/>
        </w:rPr>
        <w:t xml:space="preserve"> work plan for this work item</w:t>
      </w:r>
      <w:r w:rsidR="002626DE">
        <w:rPr>
          <w:rFonts w:ascii="Times New Roman" w:eastAsiaTheme="minorEastAsia" w:hAnsi="Times New Roman" w:hint="eastAsia"/>
          <w:lang w:eastAsia="zh-CN"/>
        </w:rPr>
        <w:t xml:space="preserve">, focusing on </w:t>
      </w:r>
      <w:r w:rsidR="00777147">
        <w:rPr>
          <w:rFonts w:ascii="Times New Roman" w:eastAsia="SimSun" w:hAnsi="Times New Roman" w:hint="eastAsia"/>
          <w:lang w:eastAsia="zh-CN"/>
        </w:rPr>
        <w:t>RAN3</w:t>
      </w:r>
      <w:r w:rsidR="00D730B8">
        <w:rPr>
          <w:rFonts w:ascii="Times New Roman" w:eastAsiaTheme="minorEastAsia" w:hAnsi="Times New Roman" w:hint="eastAsia"/>
          <w:lang w:eastAsia="zh-CN"/>
        </w:rPr>
        <w:t xml:space="preserve"> part</w:t>
      </w:r>
      <w:r w:rsidR="00777147">
        <w:rPr>
          <w:rFonts w:ascii="Times New Roman" w:eastAsia="SimSun" w:hAnsi="Times New Roman" w:hint="eastAsia"/>
          <w:lang w:eastAsia="zh-CN"/>
        </w:rPr>
        <w:t>.</w:t>
      </w:r>
    </w:p>
    <w:p w:rsidR="00D336E7" w:rsidRPr="00D336E7" w:rsidRDefault="00D336E7" w:rsidP="00D336E7">
      <w:pPr>
        <w:pStyle w:val="1"/>
        <w:ind w:left="567" w:hanging="567"/>
        <w:rPr>
          <w:rFonts w:eastAsia="SimSun" w:cs="Arial"/>
          <w:sz w:val="32"/>
          <w:szCs w:val="32"/>
          <w:lang w:eastAsia="zh-CN"/>
        </w:rPr>
      </w:pPr>
      <w:r>
        <w:rPr>
          <w:rFonts w:eastAsia="SimSun" w:cs="Arial" w:hint="eastAsia"/>
          <w:sz w:val="32"/>
          <w:szCs w:val="32"/>
          <w:lang w:eastAsia="zh-CN"/>
        </w:rPr>
        <w:t>2</w:t>
      </w:r>
      <w:r>
        <w:rPr>
          <w:rFonts w:eastAsia="SimSun" w:cs="Arial" w:hint="eastAsia"/>
          <w:sz w:val="32"/>
          <w:szCs w:val="32"/>
          <w:lang w:eastAsia="zh-CN"/>
        </w:rPr>
        <w:tab/>
      </w:r>
      <w:r w:rsidRPr="00D336E7">
        <w:rPr>
          <w:rFonts w:eastAsia="SimSun" w:cs="Arial" w:hint="eastAsia"/>
          <w:sz w:val="32"/>
          <w:szCs w:val="32"/>
          <w:lang w:eastAsia="zh-CN"/>
        </w:rPr>
        <w:t>Background</w:t>
      </w:r>
    </w:p>
    <w:p w:rsidR="00D336E7" w:rsidRPr="00601381" w:rsidRDefault="00D336E7" w:rsidP="00D336E7">
      <w:pPr>
        <w:pStyle w:val="1"/>
        <w:numPr>
          <w:ilvl w:val="1"/>
          <w:numId w:val="17"/>
        </w:numPr>
        <w:rPr>
          <w:rFonts w:eastAsia="SimSun" w:cs="Arial"/>
          <w:sz w:val="32"/>
          <w:szCs w:val="32"/>
          <w:lang w:eastAsia="zh-CN"/>
        </w:rPr>
      </w:pPr>
      <w:r w:rsidRPr="00601381">
        <w:rPr>
          <w:rFonts w:eastAsia="SimSun" w:cs="Arial" w:hint="eastAsia"/>
          <w:sz w:val="32"/>
          <w:szCs w:val="32"/>
          <w:lang w:eastAsia="zh-CN"/>
        </w:rPr>
        <w:t>Scope and objectives</w:t>
      </w:r>
    </w:p>
    <w:p w:rsidR="00D336E7" w:rsidRPr="002D45A3" w:rsidRDefault="00D336E7" w:rsidP="00D336E7">
      <w:pPr>
        <w:spacing w:before="120" w:line="280" w:lineRule="atLeast"/>
        <w:rPr>
          <w:rFonts w:ascii="Times New Roman" w:eastAsia="SimSun" w:hAnsi="Times New Roman"/>
        </w:rPr>
      </w:pPr>
      <w:bookmarkStart w:id="2" w:name="OLE_LINK1"/>
      <w:bookmarkStart w:id="3" w:name="OLE_LINK2"/>
      <w:r w:rsidRPr="002D45A3">
        <w:rPr>
          <w:rFonts w:ascii="Times New Roman" w:eastAsia="SimSun" w:hAnsi="Times New Roman"/>
        </w:rPr>
        <w:t xml:space="preserve">The objective of this work item is to specify </w:t>
      </w:r>
      <w:r w:rsidRPr="002D45A3">
        <w:rPr>
          <w:rFonts w:ascii="Times New Roman" w:eastAsia="SimSun" w:hAnsi="Times New Roman" w:hint="eastAsia"/>
        </w:rPr>
        <w:t xml:space="preserve">data collection enhancement in NR </w:t>
      </w:r>
      <w:r w:rsidRPr="002D45A3">
        <w:rPr>
          <w:rFonts w:ascii="Times New Roman" w:eastAsia="SimSun" w:hAnsi="Times New Roman"/>
        </w:rPr>
        <w:t>for SON/MDT purpose</w:t>
      </w:r>
      <w:r w:rsidRPr="002D45A3">
        <w:rPr>
          <w:rFonts w:ascii="Times New Roman" w:eastAsia="SimSun" w:hAnsi="Times New Roman" w:hint="eastAsia"/>
        </w:rPr>
        <w:t xml:space="preserve">. </w:t>
      </w:r>
      <w:r w:rsidRPr="002D45A3">
        <w:rPr>
          <w:rFonts w:ascii="Times New Roman" w:eastAsia="SimSun" w:hAnsi="Times New Roman"/>
        </w:rPr>
        <w:t xml:space="preserve">The specific objectives of this work </w:t>
      </w:r>
      <w:r>
        <w:rPr>
          <w:rFonts w:ascii="Times New Roman" w:eastAsia="SimSun" w:hAnsi="Times New Roman"/>
        </w:rPr>
        <w:t xml:space="preserve">item </w:t>
      </w:r>
      <w:r w:rsidRPr="002D45A3">
        <w:rPr>
          <w:rFonts w:ascii="Times New Roman" w:eastAsia="SimSun" w:hAnsi="Times New Roman"/>
        </w:rPr>
        <w:t>are</w:t>
      </w:r>
      <w:r>
        <w:rPr>
          <w:rFonts w:ascii="Times New Roman" w:eastAsia="SimSun" w:hAnsi="Times New Roman"/>
        </w:rPr>
        <w:t xml:space="preserve"> </w:t>
      </w:r>
      <w:r w:rsidRPr="00905D8B">
        <w:rPr>
          <w:rFonts w:ascii="Times New Roman" w:eastAsia="SimSun" w:hAnsi="Times New Roman"/>
        </w:rPr>
        <w:t>[RAN3, RAN2]</w:t>
      </w:r>
      <w:r w:rsidRPr="002D45A3">
        <w:rPr>
          <w:rFonts w:ascii="Times New Roman" w:eastAsia="SimSun" w:hAnsi="Times New Roman"/>
        </w:rPr>
        <w:t>:</w:t>
      </w:r>
    </w:p>
    <w:p w:rsidR="00D336E7" w:rsidRPr="006D5353" w:rsidRDefault="00D336E7" w:rsidP="00D336E7">
      <w:pPr>
        <w:spacing w:before="120" w:line="280" w:lineRule="atLeast"/>
        <w:ind w:leftChars="200" w:left="400"/>
        <w:rPr>
          <w:rFonts w:ascii="Times New Roman" w:eastAsia="SimSun" w:hAnsi="Times New Roman"/>
          <w:i/>
        </w:rPr>
      </w:pPr>
      <w:r w:rsidRPr="006D5353">
        <w:rPr>
          <w:rFonts w:ascii="Times New Roman" w:eastAsia="SimSun" w:hAnsi="Times New Roman"/>
          <w:i/>
        </w:rPr>
        <w:t>- Support of data collection for SON features, including</w:t>
      </w:r>
      <w:r w:rsidRPr="006D5353">
        <w:rPr>
          <w:rFonts w:ascii="Times New Roman" w:eastAsia="SimSun" w:hAnsi="Times New Roman" w:hint="eastAsia"/>
          <w:i/>
        </w:rPr>
        <w:t xml:space="preserve">, </w:t>
      </w:r>
      <w:r w:rsidRPr="006D5353">
        <w:rPr>
          <w:rFonts w:ascii="Times New Roman" w:eastAsia="SimSun" w:hAnsi="Times New Roman"/>
          <w:i/>
        </w:rPr>
        <w:t>MRO for</w:t>
      </w:r>
      <w:r w:rsidRPr="006D5353">
        <w:rPr>
          <w:rFonts w:ascii="Times New Roman" w:eastAsia="SimSun" w:hAnsi="Times New Roman" w:hint="eastAsia"/>
          <w:i/>
        </w:rPr>
        <w:t xml:space="preserve"> </w:t>
      </w:r>
      <w:r w:rsidRPr="006D5353">
        <w:rPr>
          <w:rFonts w:ascii="Times New Roman" w:eastAsia="SimSun" w:hAnsi="Times New Roman"/>
          <w:i/>
        </w:rPr>
        <w:t>MR-DC SCG failure scenario</w:t>
      </w:r>
      <w:r w:rsidRPr="006D5353">
        <w:rPr>
          <w:rFonts w:ascii="Times New Roman" w:eastAsia="SimSun" w:hAnsi="Times New Roman" w:hint="eastAsia"/>
          <w:i/>
        </w:rPr>
        <w:t xml:space="preserve">, and </w:t>
      </w:r>
      <w:r w:rsidRPr="006D5353">
        <w:rPr>
          <w:rFonts w:ascii="Times New Roman" w:eastAsia="SimSun" w:hAnsi="Times New Roman"/>
          <w:i/>
        </w:rPr>
        <w:t>MRO enhancement for inter-system handover voice fallback</w:t>
      </w:r>
      <w:r w:rsidRPr="006D5353">
        <w:rPr>
          <w:rFonts w:ascii="Times New Roman" w:eastAsia="SimSun" w:hAnsi="Times New Roman" w:hint="eastAsia"/>
          <w:i/>
        </w:rPr>
        <w:t>,</w:t>
      </w:r>
    </w:p>
    <w:p w:rsidR="00D336E7" w:rsidRPr="006D5353" w:rsidRDefault="00D336E7" w:rsidP="00D336E7">
      <w:pPr>
        <w:pStyle w:val="ad"/>
        <w:widowControl w:val="0"/>
        <w:numPr>
          <w:ilvl w:val="0"/>
          <w:numId w:val="14"/>
        </w:numPr>
        <w:spacing w:before="120" w:line="280" w:lineRule="atLeast"/>
        <w:ind w:leftChars="409" w:left="1178" w:firstLineChars="0"/>
        <w:contextualSpacing/>
        <w:jc w:val="both"/>
        <w:rPr>
          <w:rFonts w:ascii="Times New Roman" w:hAnsi="Times New Roman"/>
          <w:i/>
          <w:sz w:val="20"/>
          <w:szCs w:val="20"/>
        </w:rPr>
      </w:pPr>
      <w:r w:rsidRPr="006D5353">
        <w:rPr>
          <w:rFonts w:ascii="Times New Roman" w:hAnsi="Times New Roman"/>
          <w:i/>
          <w:sz w:val="20"/>
          <w:szCs w:val="20"/>
        </w:rPr>
        <w:t>Specification of the UE reporting necessary to enhance the mobility parameter tuning [RAN2]</w:t>
      </w:r>
    </w:p>
    <w:p w:rsidR="00D336E7" w:rsidRPr="006D5353" w:rsidRDefault="00D336E7" w:rsidP="00D336E7">
      <w:pPr>
        <w:pStyle w:val="ad"/>
        <w:widowControl w:val="0"/>
        <w:numPr>
          <w:ilvl w:val="0"/>
          <w:numId w:val="14"/>
        </w:numPr>
        <w:spacing w:before="120" w:line="280" w:lineRule="atLeast"/>
        <w:ind w:leftChars="409" w:left="1178" w:firstLineChars="0"/>
        <w:contextualSpacing/>
        <w:jc w:val="both"/>
        <w:rPr>
          <w:rFonts w:ascii="Times New Roman" w:hAnsi="Times New Roman"/>
          <w:i/>
          <w:sz w:val="20"/>
          <w:szCs w:val="20"/>
        </w:rPr>
      </w:pPr>
      <w:r w:rsidRPr="006D5353">
        <w:rPr>
          <w:rFonts w:ascii="Times New Roman" w:hAnsi="Times New Roman"/>
          <w:i/>
          <w:sz w:val="20"/>
          <w:szCs w:val="20"/>
        </w:rPr>
        <w:t xml:space="preserve">Specification of the inter-node information exchange, including possible enhancements to interfaces    </w:t>
      </w:r>
      <w:r w:rsidRPr="006D5353">
        <w:rPr>
          <w:rFonts w:ascii="Times New Roman" w:hAnsi="Times New Roman"/>
          <w:i/>
          <w:sz w:val="20"/>
          <w:szCs w:val="20"/>
        </w:rPr>
        <w:br/>
        <w:t>[RAN3]</w:t>
      </w:r>
    </w:p>
    <w:p w:rsidR="00D336E7" w:rsidRPr="006D5353" w:rsidRDefault="00D336E7" w:rsidP="00D336E7">
      <w:pPr>
        <w:spacing w:before="120" w:line="280" w:lineRule="atLeast"/>
        <w:ind w:leftChars="200" w:left="400"/>
        <w:rPr>
          <w:rFonts w:ascii="Times New Roman" w:eastAsia="SimSun" w:hAnsi="Times New Roman"/>
          <w:i/>
        </w:rPr>
      </w:pPr>
      <w:r w:rsidRPr="006D5353">
        <w:rPr>
          <w:rFonts w:ascii="Times New Roman" w:eastAsia="SimSun" w:hAnsi="Times New Roman" w:hint="eastAsia"/>
          <w:i/>
        </w:rPr>
        <w:t xml:space="preserve">- </w:t>
      </w:r>
      <w:r w:rsidRPr="006D5353">
        <w:rPr>
          <w:rFonts w:ascii="Times New Roman" w:eastAsia="SimSun" w:hAnsi="Times New Roman"/>
          <w:i/>
        </w:rPr>
        <w:t>Support of SON/MDT enhancements for [RAN3, RAN2]:</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 xml:space="preserve">MR-DC </w:t>
      </w:r>
      <w:r w:rsidRPr="006D5353">
        <w:rPr>
          <w:rFonts w:ascii="Times New Roman" w:hAnsi="Times New Roman"/>
          <w:i/>
          <w:sz w:val="20"/>
          <w:szCs w:val="20"/>
        </w:rPr>
        <w:t>CPAC</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w:t>
      </w:r>
      <w:r w:rsidRPr="006D5353">
        <w:rPr>
          <w:rFonts w:ascii="Times New Roman" w:hAnsi="Times New Roman"/>
          <w:i/>
          <w:sz w:val="20"/>
          <w:szCs w:val="20"/>
        </w:rPr>
        <w:t xml:space="preserve">uccessful </w:t>
      </w:r>
      <w:proofErr w:type="spellStart"/>
      <w:r w:rsidRPr="006D5353">
        <w:rPr>
          <w:rFonts w:ascii="Times New Roman" w:hAnsi="Times New Roman"/>
          <w:i/>
          <w:sz w:val="20"/>
          <w:szCs w:val="20"/>
        </w:rPr>
        <w:t>PScell</w:t>
      </w:r>
      <w:proofErr w:type="spellEnd"/>
      <w:r w:rsidRPr="006D5353">
        <w:rPr>
          <w:rFonts w:ascii="Times New Roman" w:hAnsi="Times New Roman"/>
          <w:i/>
          <w:sz w:val="20"/>
          <w:szCs w:val="20"/>
        </w:rPr>
        <w:t xml:space="preserve"> change report</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Successful Handover Report (e.g. inter-RAT)</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 xml:space="preserve">NPN </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RACH report</w:t>
      </w:r>
    </w:p>
    <w:p w:rsidR="00D336E7" w:rsidRPr="006D5353" w:rsidRDefault="00D336E7" w:rsidP="00D336E7">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fast MCG recovery</w:t>
      </w:r>
    </w:p>
    <w:p w:rsidR="00D336E7" w:rsidRPr="008E0292" w:rsidRDefault="00D336E7" w:rsidP="008E0292">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NR-U (MRO and UL MLB)</w:t>
      </w:r>
    </w:p>
    <w:p w:rsidR="00D336E7" w:rsidRPr="006D5353" w:rsidRDefault="00D336E7" w:rsidP="00D336E7">
      <w:pPr>
        <w:spacing w:before="120" w:line="280" w:lineRule="atLeast"/>
        <w:ind w:leftChars="200" w:left="400"/>
        <w:rPr>
          <w:rFonts w:ascii="Times New Roman" w:eastAsia="SimSun" w:hAnsi="Times New Roman"/>
          <w:i/>
        </w:rPr>
      </w:pPr>
      <w:r w:rsidRPr="006D5353">
        <w:rPr>
          <w:rFonts w:ascii="Times New Roman" w:eastAsia="SimSun" w:hAnsi="Times New Roman"/>
          <w:i/>
        </w:rPr>
        <w:t xml:space="preserve">- Support of </w:t>
      </w:r>
      <w:proofErr w:type="spellStart"/>
      <w:r w:rsidRPr="006D5353">
        <w:rPr>
          <w:rFonts w:ascii="Times New Roman" w:eastAsia="SimSun" w:hAnsi="Times New Roman"/>
          <w:i/>
        </w:rPr>
        <w:t>signaling</w:t>
      </w:r>
      <w:proofErr w:type="spellEnd"/>
      <w:r w:rsidRPr="006D5353">
        <w:rPr>
          <w:rFonts w:ascii="Times New Roman" w:eastAsia="SimSun" w:hAnsi="Times New Roman"/>
          <w:i/>
        </w:rPr>
        <w:t xml:space="preserve"> based logged MDT override protection to address the scenario where the </w:t>
      </w:r>
      <w:proofErr w:type="spellStart"/>
      <w:r w:rsidRPr="006D5353">
        <w:rPr>
          <w:rFonts w:ascii="Times New Roman" w:eastAsia="SimSun" w:hAnsi="Times New Roman"/>
          <w:i/>
        </w:rPr>
        <w:t>signaling</w:t>
      </w:r>
      <w:proofErr w:type="spellEnd"/>
      <w:r w:rsidRPr="006D5353">
        <w:rPr>
          <w:rFonts w:ascii="Times New Roman" w:eastAsia="SimSun" w:hAnsi="Times New Roman"/>
          <w:i/>
        </w:rPr>
        <w:t xml:space="preserve"> based MDT is configured in E-UTRAN when [RAN2, RAN3]:</w:t>
      </w:r>
    </w:p>
    <w:p w:rsidR="00D336E7" w:rsidRPr="006D5353" w:rsidRDefault="00D336E7" w:rsidP="00D336E7">
      <w:pPr>
        <w:pStyle w:val="ad"/>
        <w:widowControl w:val="0"/>
        <w:numPr>
          <w:ilvl w:val="0"/>
          <w:numId w:val="12"/>
        </w:numPr>
        <w:spacing w:before="120" w:line="280" w:lineRule="atLeast"/>
        <w:ind w:leftChars="740" w:left="1840" w:firstLineChars="0"/>
        <w:contextualSpacing/>
        <w:jc w:val="both"/>
        <w:rPr>
          <w:rFonts w:ascii="Times New Roman" w:hAnsi="Times New Roman"/>
          <w:i/>
          <w:sz w:val="20"/>
          <w:szCs w:val="20"/>
        </w:rPr>
      </w:pPr>
      <w:r w:rsidRPr="006D5353">
        <w:rPr>
          <w:rFonts w:ascii="Times New Roman" w:hAnsi="Times New Roman"/>
          <w:i/>
          <w:sz w:val="20"/>
          <w:szCs w:val="20"/>
        </w:rPr>
        <w:t xml:space="preserve">UE reselects to NR while logged measurements are collected </w:t>
      </w:r>
    </w:p>
    <w:p w:rsidR="00D336E7" w:rsidRPr="006D5353" w:rsidRDefault="00D336E7" w:rsidP="00D336E7">
      <w:pPr>
        <w:pStyle w:val="ad"/>
        <w:widowControl w:val="0"/>
        <w:numPr>
          <w:ilvl w:val="0"/>
          <w:numId w:val="12"/>
        </w:numPr>
        <w:spacing w:before="120" w:line="280" w:lineRule="atLeast"/>
        <w:ind w:leftChars="740" w:left="1840" w:firstLineChars="0"/>
        <w:contextualSpacing/>
        <w:jc w:val="both"/>
        <w:rPr>
          <w:rFonts w:ascii="Times New Roman" w:hAnsi="Times New Roman"/>
          <w:i/>
          <w:sz w:val="20"/>
          <w:szCs w:val="20"/>
        </w:rPr>
      </w:pPr>
      <w:r w:rsidRPr="006D5353">
        <w:rPr>
          <w:rFonts w:ascii="Times New Roman" w:hAnsi="Times New Roman"/>
          <w:i/>
          <w:sz w:val="20"/>
          <w:szCs w:val="20"/>
        </w:rPr>
        <w:t>UE reselects to NR after logged measurements are collected and before uploading the logged MDT report.</w:t>
      </w:r>
    </w:p>
    <w:p w:rsidR="00D336E7" w:rsidRPr="006D5353" w:rsidRDefault="00D336E7" w:rsidP="00D336E7">
      <w:pPr>
        <w:spacing w:before="120" w:line="280" w:lineRule="atLeast"/>
        <w:rPr>
          <w:rFonts w:ascii="Times New Roman" w:eastAsia="SimSun" w:hAnsi="Times New Roman"/>
          <w:i/>
        </w:rPr>
      </w:pPr>
      <w:r w:rsidRPr="006D5353">
        <w:rPr>
          <w:rFonts w:ascii="Times New Roman" w:eastAsia="SimSun" w:hAnsi="Times New Roman"/>
          <w:i/>
        </w:rPr>
        <w:t>If needed, co-operate with RAN1, SA2, SA5, CT4. </w:t>
      </w:r>
    </w:p>
    <w:p w:rsidR="00D336E7" w:rsidRPr="00601381" w:rsidRDefault="00D336E7" w:rsidP="00D336E7">
      <w:pPr>
        <w:pStyle w:val="2"/>
        <w:rPr>
          <w:lang w:eastAsia="zh-CN"/>
        </w:rPr>
      </w:pPr>
      <w:r w:rsidRPr="00601381">
        <w:rPr>
          <w:rFonts w:hint="eastAsia"/>
          <w:lang w:eastAsia="zh-CN"/>
        </w:rPr>
        <w:lastRenderedPageBreak/>
        <w:t xml:space="preserve">2.2 </w:t>
      </w:r>
      <w:r w:rsidRPr="00601381">
        <w:rPr>
          <w:rFonts w:eastAsia="SimSun" w:hint="eastAsia"/>
          <w:lang w:eastAsia="zh-CN"/>
        </w:rPr>
        <w:tab/>
      </w:r>
      <w:r w:rsidRPr="00601381">
        <w:rPr>
          <w:rFonts w:hint="eastAsia"/>
          <w:lang w:eastAsia="zh-CN"/>
        </w:rPr>
        <w:t>Time budget</w:t>
      </w:r>
    </w:p>
    <w:bookmarkEnd w:id="2"/>
    <w:bookmarkEnd w:id="3"/>
    <w:p w:rsidR="00D336E7" w:rsidRPr="00601381" w:rsidRDefault="00D336E7" w:rsidP="00D336E7">
      <w:pPr>
        <w:spacing w:after="240"/>
        <w:jc w:val="both"/>
        <w:rPr>
          <w:rFonts w:ascii="Times New Roman" w:eastAsia="SimSun" w:hAnsi="Times New Roman"/>
          <w:lang w:eastAsia="zh-CN"/>
        </w:rPr>
      </w:pPr>
      <w:r w:rsidRPr="00601381">
        <w:rPr>
          <w:rFonts w:ascii="Times New Roman" w:eastAsia="SimSun" w:hAnsi="Times New Roman" w:hint="eastAsia"/>
          <w:lang w:eastAsia="zh-CN"/>
        </w:rPr>
        <w:t xml:space="preserve">RAN3 and RAN2 are the primary and secondary responsible groups of the WI respectively. The time budget that was </w:t>
      </w:r>
      <w:r w:rsidRPr="00601381">
        <w:rPr>
          <w:rFonts w:ascii="Times New Roman" w:eastAsia="SimSun" w:hAnsi="Times New Roman"/>
          <w:lang w:eastAsia="zh-CN"/>
        </w:rPr>
        <w:t>a</w:t>
      </w:r>
      <w:r w:rsidRPr="00601381">
        <w:rPr>
          <w:rFonts w:ascii="Times New Roman" w:eastAsia="SimSun" w:hAnsi="Times New Roman" w:hint="eastAsia"/>
          <w:lang w:eastAsia="zh-CN"/>
        </w:rPr>
        <w:t>pproved at RAN#</w:t>
      </w:r>
      <w:r w:rsidR="00131F68">
        <w:rPr>
          <w:rFonts w:ascii="Times New Roman" w:eastAsiaTheme="minorEastAsia" w:hAnsi="Times New Roman" w:hint="eastAsia"/>
          <w:lang w:eastAsia="zh-CN"/>
        </w:rPr>
        <w:t>96</w:t>
      </w:r>
      <w:r w:rsidRPr="00601381">
        <w:rPr>
          <w:rFonts w:ascii="Times New Roman" w:eastAsia="SimSun" w:hAnsi="Times New Roman" w:hint="eastAsia"/>
          <w:lang w:eastAsia="zh-CN"/>
        </w:rPr>
        <w:t xml:space="preserve"> meeting in [2] was shown as below, </w:t>
      </w:r>
    </w:p>
    <w:p w:rsidR="00D336E7" w:rsidRPr="00601381" w:rsidRDefault="00D336E7" w:rsidP="00D336E7">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850"/>
        <w:gridCol w:w="851"/>
        <w:gridCol w:w="1622"/>
        <w:gridCol w:w="1083"/>
        <w:gridCol w:w="1083"/>
        <w:gridCol w:w="912"/>
        <w:gridCol w:w="850"/>
        <w:gridCol w:w="2000"/>
      </w:tblGrid>
      <w:tr w:rsidR="00CF6608" w:rsidRPr="00601381" w:rsidTr="00CF6608">
        <w:trPr>
          <w:trHeight w:val="375"/>
        </w:trPr>
        <w:tc>
          <w:tcPr>
            <w:tcW w:w="937"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CF6608" w:rsidRPr="00A07EFC" w:rsidRDefault="00CF6608" w:rsidP="00A07EFC">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2</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3</w:t>
            </w:r>
          </w:p>
        </w:tc>
        <w:tc>
          <w:tcPr>
            <w:tcW w:w="1622" w:type="dxa"/>
          </w:tcPr>
          <w:p w:rsidR="00CF6608" w:rsidRPr="00A07EFC" w:rsidRDefault="00CF6608" w:rsidP="00A07EFC">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September </w:t>
            </w:r>
            <w:r w:rsidRPr="00601381">
              <w:rPr>
                <w:rFonts w:ascii="Times New Roman" w:eastAsia="SimSun" w:hAnsi="Times New Roman" w:hint="eastAsia"/>
                <w:lang w:eastAsia="zh-CN"/>
              </w:rPr>
              <w:t>202</w:t>
            </w:r>
            <w:r>
              <w:rPr>
                <w:rFonts w:ascii="Times New Roman" w:eastAsiaTheme="minorEastAsia" w:hAnsi="Times New Roman" w:hint="eastAsia"/>
                <w:lang w:eastAsia="zh-CN"/>
              </w:rPr>
              <w:t>2</w:t>
            </w:r>
          </w:p>
        </w:tc>
        <w:tc>
          <w:tcPr>
            <w:tcW w:w="3928" w:type="dxa"/>
            <w:gridSpan w:val="4"/>
          </w:tcPr>
          <w:p w:rsidR="00CF6608" w:rsidRDefault="00CF6608" w:rsidP="00F359C8">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2</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4</w:t>
            </w:r>
          </w:p>
        </w:tc>
        <w:tc>
          <w:tcPr>
            <w:tcW w:w="2000" w:type="dxa"/>
          </w:tcPr>
          <w:p w:rsidR="00CF6608" w:rsidRPr="00601381" w:rsidRDefault="00CF6608" w:rsidP="00F359C8">
            <w:pPr>
              <w:jc w:val="center"/>
              <w:rPr>
                <w:rFonts w:ascii="Times New Roman" w:eastAsia="SimSun" w:hAnsi="Times New Roman"/>
                <w:lang w:eastAsia="zh-CN"/>
              </w:rPr>
            </w:pPr>
            <w:r>
              <w:rPr>
                <w:rFonts w:ascii="Times New Roman" w:eastAsiaTheme="minorEastAsia" w:hAnsi="Times New Roman" w:hint="eastAsia"/>
                <w:lang w:eastAsia="zh-CN"/>
              </w:rPr>
              <w:t>December</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CF6608" w:rsidRPr="00601381" w:rsidTr="00CF6608">
        <w:tc>
          <w:tcPr>
            <w:tcW w:w="937"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CF6608" w:rsidRPr="00894C35" w:rsidRDefault="00CF6608" w:rsidP="00894C35">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7</w:t>
            </w:r>
          </w:p>
        </w:tc>
        <w:tc>
          <w:tcPr>
            <w:tcW w:w="851" w:type="dxa"/>
          </w:tcPr>
          <w:p w:rsidR="00CF6608" w:rsidRPr="00894C35" w:rsidRDefault="00CF6608" w:rsidP="00894C35">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9</w:t>
            </w:r>
          </w:p>
        </w:tc>
        <w:tc>
          <w:tcPr>
            <w:tcW w:w="1622" w:type="dxa"/>
            <w:vMerge w:val="restart"/>
          </w:tcPr>
          <w:p w:rsidR="00CF6608" w:rsidRPr="00A07EFC" w:rsidRDefault="00CF6608" w:rsidP="00A07EFC">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w:t>
            </w:r>
            <w:r>
              <w:rPr>
                <w:rFonts w:ascii="Times New Roman" w:eastAsiaTheme="minorEastAsia" w:hAnsi="Times New Roman" w:hint="eastAsia"/>
                <w:lang w:eastAsia="zh-CN"/>
              </w:rPr>
              <w:t>7</w:t>
            </w:r>
          </w:p>
        </w:tc>
        <w:tc>
          <w:tcPr>
            <w:tcW w:w="1083" w:type="dxa"/>
          </w:tcPr>
          <w:p w:rsidR="00CF6608" w:rsidRPr="00A07EFC" w:rsidRDefault="00CF6608" w:rsidP="00A07EFC">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7bis</w:t>
            </w:r>
          </w:p>
        </w:tc>
        <w:tc>
          <w:tcPr>
            <w:tcW w:w="1083" w:type="dxa"/>
          </w:tcPr>
          <w:p w:rsidR="00CF6608" w:rsidRPr="00A07EFC" w:rsidRDefault="00CF6608" w:rsidP="00A07EFC">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9bis</w:t>
            </w:r>
          </w:p>
        </w:tc>
        <w:tc>
          <w:tcPr>
            <w:tcW w:w="912" w:type="dxa"/>
          </w:tcPr>
          <w:p w:rsidR="00CF6608" w:rsidRPr="00A07EFC" w:rsidRDefault="00CF6608" w:rsidP="00CF660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8</w:t>
            </w:r>
          </w:p>
        </w:tc>
        <w:tc>
          <w:tcPr>
            <w:tcW w:w="850" w:type="dxa"/>
          </w:tcPr>
          <w:p w:rsidR="00CF6608" w:rsidRPr="00CF6608" w:rsidRDefault="00CF6608" w:rsidP="00CF660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20</w:t>
            </w:r>
          </w:p>
        </w:tc>
        <w:tc>
          <w:tcPr>
            <w:tcW w:w="2000" w:type="dxa"/>
            <w:vMerge w:val="restart"/>
          </w:tcPr>
          <w:p w:rsidR="00CF6608" w:rsidRPr="00355692" w:rsidRDefault="00CF6608" w:rsidP="00355692">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w:t>
            </w:r>
            <w:r>
              <w:rPr>
                <w:rFonts w:ascii="Times New Roman" w:eastAsiaTheme="minorEastAsia" w:hAnsi="Times New Roman" w:hint="eastAsia"/>
                <w:lang w:eastAsia="zh-CN"/>
              </w:rPr>
              <w:t>8</w:t>
            </w:r>
          </w:p>
        </w:tc>
      </w:tr>
      <w:tr w:rsidR="00CF6608" w:rsidRPr="00601381" w:rsidTr="00CF6608">
        <w:tc>
          <w:tcPr>
            <w:tcW w:w="937"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CF6608" w:rsidRPr="00894C35" w:rsidRDefault="00CF6608"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851"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622" w:type="dxa"/>
            <w:vMerge/>
          </w:tcPr>
          <w:p w:rsidR="00CF6608" w:rsidRPr="00601381" w:rsidRDefault="00CF6608" w:rsidP="00F359C8">
            <w:pPr>
              <w:jc w:val="center"/>
              <w:rPr>
                <w:rFonts w:ascii="Times New Roman" w:eastAsia="SimSun" w:hAnsi="Times New Roman"/>
                <w:lang w:eastAsia="zh-CN"/>
              </w:rPr>
            </w:pPr>
          </w:p>
        </w:tc>
        <w:tc>
          <w:tcPr>
            <w:tcW w:w="1083" w:type="dxa"/>
          </w:tcPr>
          <w:p w:rsidR="00CF6608" w:rsidRPr="00A07EFC" w:rsidRDefault="00CF6608"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083"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12" w:type="dxa"/>
          </w:tcPr>
          <w:p w:rsidR="00CF6608" w:rsidRPr="00A07EFC" w:rsidRDefault="00CF6608"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850" w:type="dxa"/>
          </w:tcPr>
          <w:p w:rsidR="00CF6608" w:rsidRPr="00601381" w:rsidRDefault="00CF6608"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2000" w:type="dxa"/>
            <w:vMerge/>
          </w:tcPr>
          <w:p w:rsidR="00CF6608" w:rsidRPr="00601381" w:rsidRDefault="00CF6608" w:rsidP="00F359C8">
            <w:pPr>
              <w:jc w:val="center"/>
              <w:rPr>
                <w:rFonts w:ascii="Times New Roman" w:eastAsia="SimSun" w:hAnsi="Times New Roman"/>
                <w:lang w:eastAsia="zh-CN"/>
              </w:rPr>
            </w:pPr>
          </w:p>
        </w:tc>
      </w:tr>
    </w:tbl>
    <w:p w:rsidR="00D336E7" w:rsidRPr="00601381" w:rsidRDefault="00D336E7" w:rsidP="00D336E7">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1135"/>
        <w:gridCol w:w="1134"/>
        <w:gridCol w:w="1457"/>
        <w:gridCol w:w="1094"/>
        <w:gridCol w:w="1134"/>
        <w:gridCol w:w="851"/>
        <w:gridCol w:w="992"/>
        <w:gridCol w:w="1134"/>
      </w:tblGrid>
      <w:tr w:rsidR="009B6625" w:rsidRPr="00601381" w:rsidTr="00F359C8">
        <w:tc>
          <w:tcPr>
            <w:tcW w:w="958" w:type="dxa"/>
          </w:tcPr>
          <w:p w:rsidR="009B6625" w:rsidRPr="00601381" w:rsidRDefault="009B6625" w:rsidP="00F359C8">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269" w:type="dxa"/>
            <w:gridSpan w:val="2"/>
          </w:tcPr>
          <w:p w:rsidR="009B6625" w:rsidRPr="00A27309" w:rsidRDefault="009B6625" w:rsidP="00A27309">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3</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1</w:t>
            </w:r>
          </w:p>
        </w:tc>
        <w:tc>
          <w:tcPr>
            <w:tcW w:w="1457" w:type="dxa"/>
          </w:tcPr>
          <w:p w:rsidR="009B6625" w:rsidRPr="00A27309" w:rsidRDefault="009B6625"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March 2023</w:t>
            </w:r>
          </w:p>
        </w:tc>
        <w:tc>
          <w:tcPr>
            <w:tcW w:w="4071" w:type="dxa"/>
            <w:gridSpan w:val="4"/>
          </w:tcPr>
          <w:p w:rsidR="009B6625" w:rsidRPr="009B6625" w:rsidRDefault="009B6625" w:rsidP="009B6625">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3</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2</w:t>
            </w:r>
          </w:p>
        </w:tc>
        <w:tc>
          <w:tcPr>
            <w:tcW w:w="1134" w:type="dxa"/>
          </w:tcPr>
          <w:p w:rsidR="009B6625" w:rsidRPr="0079625E" w:rsidRDefault="00983E2D" w:rsidP="0079625E">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June </w:t>
            </w:r>
            <w:r w:rsidR="009B6625" w:rsidRPr="00601381">
              <w:rPr>
                <w:rFonts w:ascii="Times New Roman" w:eastAsia="SimSun" w:hAnsi="Times New Roman" w:hint="eastAsia"/>
                <w:lang w:eastAsia="zh-CN"/>
              </w:rPr>
              <w:t>202</w:t>
            </w:r>
            <w:r w:rsidR="0079625E">
              <w:rPr>
                <w:rFonts w:ascii="Times New Roman" w:eastAsiaTheme="minorEastAsia" w:hAnsi="Times New Roman" w:hint="eastAsia"/>
                <w:lang w:eastAsia="zh-CN"/>
              </w:rPr>
              <w:t>3</w:t>
            </w:r>
          </w:p>
        </w:tc>
      </w:tr>
      <w:tr w:rsidR="009B6625" w:rsidRPr="00601381" w:rsidTr="00315B8C">
        <w:tc>
          <w:tcPr>
            <w:tcW w:w="958" w:type="dxa"/>
          </w:tcPr>
          <w:p w:rsidR="009B6625" w:rsidRPr="00601381" w:rsidRDefault="009B6625" w:rsidP="00F359C8">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1135" w:type="dxa"/>
          </w:tcPr>
          <w:p w:rsidR="009B6625" w:rsidRPr="00A27309" w:rsidRDefault="009B6625" w:rsidP="00315B8C">
            <w:pPr>
              <w:jc w:val="center"/>
              <w:rPr>
                <w:rFonts w:ascii="Times New Roman" w:eastAsiaTheme="minorEastAsia" w:hAnsi="Times New Roman"/>
                <w:lang w:eastAsia="zh-CN"/>
              </w:rPr>
            </w:pPr>
            <w:r w:rsidRPr="00601381">
              <w:rPr>
                <w:rFonts w:ascii="Times New Roman" w:eastAsia="SimSun" w:hAnsi="Times New Roman" w:hint="eastAsia"/>
                <w:lang w:eastAsia="zh-CN"/>
              </w:rPr>
              <w:t>R3#11</w:t>
            </w:r>
            <w:r w:rsidR="00315B8C">
              <w:rPr>
                <w:rFonts w:ascii="Times New Roman" w:eastAsiaTheme="minorEastAsia" w:hAnsi="Times New Roman" w:hint="eastAsia"/>
                <w:lang w:eastAsia="zh-CN"/>
              </w:rPr>
              <w:t>9</w:t>
            </w:r>
          </w:p>
        </w:tc>
        <w:tc>
          <w:tcPr>
            <w:tcW w:w="1134" w:type="dxa"/>
          </w:tcPr>
          <w:p w:rsidR="009B6625" w:rsidRPr="00315B8C" w:rsidRDefault="009B6625" w:rsidP="00F359C8">
            <w:pPr>
              <w:jc w:val="center"/>
              <w:rPr>
                <w:rFonts w:ascii="Times New Roman" w:eastAsiaTheme="minorEastAsia" w:hAnsi="Times New Roman"/>
                <w:lang w:eastAsia="zh-CN"/>
              </w:rPr>
            </w:pPr>
            <w:r>
              <w:rPr>
                <w:rFonts w:ascii="Times New Roman" w:eastAsia="SimSun" w:hAnsi="Times New Roman" w:hint="eastAsia"/>
                <w:lang w:eastAsia="zh-CN"/>
              </w:rPr>
              <w:t>R2#1</w:t>
            </w:r>
            <w:r>
              <w:rPr>
                <w:rFonts w:ascii="Times New Roman" w:eastAsiaTheme="minorEastAsia" w:hAnsi="Times New Roman" w:hint="eastAsia"/>
                <w:lang w:eastAsia="zh-CN"/>
              </w:rPr>
              <w:t>2</w:t>
            </w:r>
            <w:r w:rsidR="00315B8C">
              <w:rPr>
                <w:rFonts w:ascii="Times New Roman" w:eastAsiaTheme="minorEastAsia" w:hAnsi="Times New Roman" w:hint="eastAsia"/>
                <w:lang w:eastAsia="zh-CN"/>
              </w:rPr>
              <w:t>1</w:t>
            </w:r>
          </w:p>
        </w:tc>
        <w:tc>
          <w:tcPr>
            <w:tcW w:w="1457" w:type="dxa"/>
            <w:vMerge w:val="restart"/>
          </w:tcPr>
          <w:p w:rsidR="009B6625" w:rsidRPr="00A27309" w:rsidRDefault="009B6625" w:rsidP="00A27309">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w:t>
            </w:r>
            <w:r>
              <w:rPr>
                <w:rFonts w:ascii="Times New Roman" w:eastAsiaTheme="minorEastAsia" w:hAnsi="Times New Roman" w:hint="eastAsia"/>
                <w:lang w:eastAsia="zh-CN"/>
              </w:rPr>
              <w:t>9</w:t>
            </w:r>
          </w:p>
        </w:tc>
        <w:tc>
          <w:tcPr>
            <w:tcW w:w="1094" w:type="dxa"/>
          </w:tcPr>
          <w:p w:rsidR="009B6625" w:rsidRPr="009B6625" w:rsidRDefault="009B6625" w:rsidP="00F359C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w:t>
            </w:r>
            <w:r>
              <w:rPr>
                <w:rFonts w:ascii="Times New Roman" w:eastAsiaTheme="minorEastAsia" w:hAnsi="Times New Roman" w:hint="eastAsia"/>
                <w:lang w:eastAsia="zh-CN"/>
              </w:rPr>
              <w:t>9</w:t>
            </w:r>
            <w:r w:rsidR="00315B8C">
              <w:rPr>
                <w:rFonts w:ascii="Times New Roman" w:eastAsiaTheme="minorEastAsia" w:hAnsi="Times New Roman" w:hint="eastAsia"/>
                <w:lang w:eastAsia="zh-CN"/>
              </w:rPr>
              <w:t>bis</w:t>
            </w:r>
          </w:p>
        </w:tc>
        <w:tc>
          <w:tcPr>
            <w:tcW w:w="1134" w:type="dxa"/>
          </w:tcPr>
          <w:p w:rsidR="009B6625" w:rsidRPr="009B6625" w:rsidRDefault="009B6625" w:rsidP="00F359C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21</w:t>
            </w:r>
            <w:r w:rsidR="00315B8C">
              <w:rPr>
                <w:rFonts w:ascii="Times New Roman" w:eastAsiaTheme="minorEastAsia" w:hAnsi="Times New Roman" w:hint="eastAsia"/>
                <w:lang w:eastAsia="zh-CN"/>
              </w:rPr>
              <w:t>bis</w:t>
            </w:r>
          </w:p>
        </w:tc>
        <w:tc>
          <w:tcPr>
            <w:tcW w:w="851" w:type="dxa"/>
          </w:tcPr>
          <w:p w:rsidR="009B6625" w:rsidRPr="00315B8C" w:rsidRDefault="009B6625" w:rsidP="00315B8C">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Pr>
                <w:rFonts w:ascii="Times New Roman" w:eastAsia="SimSun" w:hAnsi="Times New Roman" w:hint="eastAsia"/>
                <w:lang w:eastAsia="zh-CN"/>
              </w:rPr>
              <w:t>1</w:t>
            </w:r>
            <w:r w:rsidR="00315B8C">
              <w:rPr>
                <w:rFonts w:ascii="Times New Roman" w:eastAsiaTheme="minorEastAsia" w:hAnsi="Times New Roman" w:hint="eastAsia"/>
                <w:lang w:eastAsia="zh-CN"/>
              </w:rPr>
              <w:t>20</w:t>
            </w:r>
          </w:p>
        </w:tc>
        <w:tc>
          <w:tcPr>
            <w:tcW w:w="992" w:type="dxa"/>
          </w:tcPr>
          <w:p w:rsidR="009B6625" w:rsidRPr="009B6625" w:rsidRDefault="009B6625" w:rsidP="00F359C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w:t>
            </w:r>
            <w:r w:rsidR="00315B8C">
              <w:rPr>
                <w:rFonts w:ascii="Times New Roman" w:eastAsiaTheme="minorEastAsia" w:hAnsi="Times New Roman" w:hint="eastAsia"/>
                <w:lang w:eastAsia="zh-CN"/>
              </w:rPr>
              <w:t>2</w:t>
            </w:r>
          </w:p>
        </w:tc>
        <w:tc>
          <w:tcPr>
            <w:tcW w:w="1134" w:type="dxa"/>
            <w:vMerge w:val="restart"/>
          </w:tcPr>
          <w:p w:rsidR="009B6625" w:rsidRPr="0079625E" w:rsidRDefault="009B6625" w:rsidP="00F359C8">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w:t>
            </w:r>
            <w:r w:rsidR="0079625E">
              <w:rPr>
                <w:rFonts w:ascii="Times New Roman" w:eastAsiaTheme="minorEastAsia" w:hAnsi="Times New Roman" w:hint="eastAsia"/>
                <w:lang w:eastAsia="zh-CN"/>
              </w:rPr>
              <w:t>100</w:t>
            </w:r>
          </w:p>
        </w:tc>
      </w:tr>
      <w:tr w:rsidR="009B6625" w:rsidRPr="00601381" w:rsidTr="00315B8C">
        <w:tc>
          <w:tcPr>
            <w:tcW w:w="958" w:type="dxa"/>
          </w:tcPr>
          <w:p w:rsidR="009B6625" w:rsidRPr="00601381" w:rsidRDefault="009B6625" w:rsidP="00F359C8">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1135" w:type="dxa"/>
          </w:tcPr>
          <w:p w:rsidR="009B6625" w:rsidRPr="00A27309" w:rsidRDefault="009B6625"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134" w:type="dxa"/>
          </w:tcPr>
          <w:p w:rsidR="009B6625" w:rsidRPr="00601381" w:rsidRDefault="009B6625"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457" w:type="dxa"/>
            <w:vMerge/>
          </w:tcPr>
          <w:p w:rsidR="009B6625" w:rsidRPr="00601381" w:rsidRDefault="009B6625" w:rsidP="00F359C8">
            <w:pPr>
              <w:jc w:val="center"/>
              <w:rPr>
                <w:rFonts w:ascii="Times New Roman" w:eastAsia="SimSun" w:hAnsi="Times New Roman"/>
                <w:lang w:eastAsia="zh-CN"/>
              </w:rPr>
            </w:pPr>
          </w:p>
        </w:tc>
        <w:tc>
          <w:tcPr>
            <w:tcW w:w="1094" w:type="dxa"/>
          </w:tcPr>
          <w:p w:rsidR="009B6625" w:rsidRPr="009B6625" w:rsidRDefault="009B6625"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134" w:type="dxa"/>
          </w:tcPr>
          <w:p w:rsidR="009B6625" w:rsidRPr="00CD0239" w:rsidRDefault="00CD0239"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0.5</w:t>
            </w:r>
          </w:p>
        </w:tc>
        <w:tc>
          <w:tcPr>
            <w:tcW w:w="851" w:type="dxa"/>
          </w:tcPr>
          <w:p w:rsidR="009B6625" w:rsidRPr="009B6625" w:rsidRDefault="009B6625"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992" w:type="dxa"/>
          </w:tcPr>
          <w:p w:rsidR="009B6625" w:rsidRPr="009B6625" w:rsidRDefault="00315B8C"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134" w:type="dxa"/>
            <w:vMerge/>
          </w:tcPr>
          <w:p w:rsidR="009B6625" w:rsidRPr="00601381" w:rsidRDefault="009B6625" w:rsidP="00F359C8">
            <w:pPr>
              <w:jc w:val="center"/>
              <w:rPr>
                <w:rFonts w:ascii="Times New Roman" w:eastAsia="SimSun" w:hAnsi="Times New Roman"/>
                <w:lang w:eastAsia="zh-CN"/>
              </w:rPr>
            </w:pPr>
          </w:p>
        </w:tc>
      </w:tr>
    </w:tbl>
    <w:p w:rsidR="00D336E7" w:rsidRPr="00601381" w:rsidRDefault="00D336E7" w:rsidP="00D336E7">
      <w:pPr>
        <w:rPr>
          <w:rFonts w:ascii="Times New Roman" w:eastAsia="SimSun" w:hAnsi="Times New Roman"/>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5"/>
        <w:gridCol w:w="972"/>
        <w:gridCol w:w="973"/>
        <w:gridCol w:w="1560"/>
        <w:gridCol w:w="1083"/>
        <w:gridCol w:w="1083"/>
        <w:gridCol w:w="980"/>
        <w:gridCol w:w="1060"/>
        <w:gridCol w:w="1517"/>
      </w:tblGrid>
      <w:tr w:rsidR="005A72D8" w:rsidRPr="00601381" w:rsidTr="005A72D8">
        <w:tc>
          <w:tcPr>
            <w:tcW w:w="945" w:type="dxa"/>
          </w:tcPr>
          <w:p w:rsidR="005A72D8" w:rsidRPr="00601381" w:rsidRDefault="005A72D8" w:rsidP="00F359C8">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945" w:type="dxa"/>
            <w:gridSpan w:val="2"/>
          </w:tcPr>
          <w:p w:rsidR="005A72D8" w:rsidRPr="001E0C20" w:rsidRDefault="005A72D8" w:rsidP="001E0C20">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3</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3</w:t>
            </w:r>
          </w:p>
        </w:tc>
        <w:tc>
          <w:tcPr>
            <w:tcW w:w="1560" w:type="dxa"/>
          </w:tcPr>
          <w:p w:rsidR="005A72D8" w:rsidRPr="008F35E5" w:rsidRDefault="005A72D8" w:rsidP="008F35E5">
            <w:pPr>
              <w:jc w:val="center"/>
              <w:rPr>
                <w:rFonts w:ascii="Times New Roman" w:eastAsiaTheme="minorEastAsia" w:hAnsi="Times New Roman"/>
                <w:lang w:eastAsia="zh-CN"/>
              </w:rPr>
            </w:pPr>
            <w:r>
              <w:rPr>
                <w:rFonts w:ascii="Times New Roman" w:eastAsiaTheme="minorEastAsia" w:hAnsi="Times New Roman" w:hint="eastAsia"/>
                <w:lang w:eastAsia="zh-CN"/>
              </w:rPr>
              <w:t>September</w:t>
            </w:r>
            <w:r w:rsidRPr="00601381">
              <w:rPr>
                <w:rFonts w:ascii="Times New Roman" w:eastAsia="SimSun" w:hAnsi="Times New Roman" w:hint="eastAsia"/>
                <w:lang w:eastAsia="zh-CN"/>
              </w:rPr>
              <w:t xml:space="preserve"> 202</w:t>
            </w:r>
            <w:r>
              <w:rPr>
                <w:rFonts w:ascii="Times New Roman" w:eastAsiaTheme="minorEastAsia" w:hAnsi="Times New Roman" w:hint="eastAsia"/>
                <w:lang w:eastAsia="zh-CN"/>
              </w:rPr>
              <w:t>3</w:t>
            </w:r>
          </w:p>
        </w:tc>
        <w:tc>
          <w:tcPr>
            <w:tcW w:w="3146" w:type="dxa"/>
            <w:gridSpan w:val="3"/>
          </w:tcPr>
          <w:p w:rsidR="005A72D8" w:rsidRPr="0015075F" w:rsidRDefault="005A72D8" w:rsidP="0015075F">
            <w:pPr>
              <w:jc w:val="center"/>
              <w:rPr>
                <w:rFonts w:ascii="Times New Roman" w:eastAsiaTheme="minorEastAsia" w:hAnsi="Times New Roman"/>
                <w:lang w:eastAsia="zh-CN"/>
              </w:rPr>
            </w:pPr>
            <w:r w:rsidRPr="00601381">
              <w:rPr>
                <w:rFonts w:ascii="Times New Roman" w:eastAsia="SimSun" w:hAnsi="Times New Roman" w:hint="eastAsia"/>
                <w:lang w:eastAsia="zh-CN"/>
              </w:rPr>
              <w:t>202</w:t>
            </w:r>
            <w:r>
              <w:rPr>
                <w:rFonts w:ascii="Times New Roman" w:eastAsiaTheme="minorEastAsia" w:hAnsi="Times New Roman" w:hint="eastAsia"/>
                <w:lang w:eastAsia="zh-CN"/>
              </w:rPr>
              <w:t>3</w:t>
            </w:r>
            <w:r w:rsidRPr="00601381">
              <w:rPr>
                <w:rFonts w:ascii="Times New Roman" w:eastAsia="SimSun" w:hAnsi="Times New Roman" w:hint="eastAsia"/>
                <w:lang w:eastAsia="zh-CN"/>
              </w:rPr>
              <w:t xml:space="preserve"> Q</w:t>
            </w:r>
            <w:r>
              <w:rPr>
                <w:rFonts w:ascii="Times New Roman" w:eastAsiaTheme="minorEastAsia" w:hAnsi="Times New Roman" w:hint="eastAsia"/>
                <w:lang w:eastAsia="zh-CN"/>
              </w:rPr>
              <w:t>4</w:t>
            </w:r>
          </w:p>
        </w:tc>
        <w:tc>
          <w:tcPr>
            <w:tcW w:w="1060" w:type="dxa"/>
          </w:tcPr>
          <w:p w:rsidR="005A72D8" w:rsidRPr="00601381" w:rsidRDefault="005A72D8" w:rsidP="00F359C8">
            <w:pPr>
              <w:jc w:val="center"/>
              <w:rPr>
                <w:rFonts w:ascii="Times New Roman" w:eastAsia="SimSun" w:hAnsi="Times New Roman"/>
                <w:lang w:eastAsia="zh-CN"/>
              </w:rPr>
            </w:pPr>
          </w:p>
        </w:tc>
        <w:tc>
          <w:tcPr>
            <w:tcW w:w="1517" w:type="dxa"/>
          </w:tcPr>
          <w:p w:rsidR="005A72D8" w:rsidRPr="005A72D8" w:rsidRDefault="005A72D8"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December</w:t>
            </w:r>
            <w:r w:rsidRPr="00601381">
              <w:rPr>
                <w:rFonts w:ascii="Times New Roman" w:eastAsia="SimSun" w:hAnsi="Times New Roman" w:hint="eastAsia"/>
                <w:lang w:eastAsia="zh-CN"/>
              </w:rPr>
              <w:t xml:space="preserve"> 202</w:t>
            </w:r>
            <w:r>
              <w:rPr>
                <w:rFonts w:ascii="Times New Roman" w:eastAsiaTheme="minorEastAsia" w:hAnsi="Times New Roman" w:hint="eastAsia"/>
                <w:lang w:eastAsia="zh-CN"/>
              </w:rPr>
              <w:t>3</w:t>
            </w:r>
          </w:p>
        </w:tc>
      </w:tr>
      <w:tr w:rsidR="005A72D8" w:rsidRPr="00601381" w:rsidTr="005A72D8">
        <w:tc>
          <w:tcPr>
            <w:tcW w:w="945" w:type="dxa"/>
          </w:tcPr>
          <w:p w:rsidR="005A72D8" w:rsidRPr="00601381" w:rsidRDefault="005A72D8" w:rsidP="00F359C8">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72" w:type="dxa"/>
          </w:tcPr>
          <w:p w:rsidR="005A72D8" w:rsidRPr="001E0C20" w:rsidRDefault="005A72D8" w:rsidP="001E0C20">
            <w:pPr>
              <w:jc w:val="center"/>
              <w:rPr>
                <w:rFonts w:ascii="Times New Roman" w:eastAsiaTheme="minorEastAsia" w:hAnsi="Times New Roman"/>
                <w:lang w:eastAsia="zh-CN"/>
              </w:rPr>
            </w:pPr>
            <w:r w:rsidRPr="00601381">
              <w:rPr>
                <w:rFonts w:ascii="Times New Roman" w:eastAsia="SimSun" w:hAnsi="Times New Roman" w:hint="eastAsia"/>
                <w:lang w:eastAsia="zh-CN"/>
              </w:rPr>
              <w:t>R3#1</w:t>
            </w:r>
            <w:r>
              <w:rPr>
                <w:rFonts w:ascii="Times New Roman" w:eastAsiaTheme="minorEastAsia" w:hAnsi="Times New Roman" w:hint="eastAsia"/>
                <w:lang w:eastAsia="zh-CN"/>
              </w:rPr>
              <w:t>21</w:t>
            </w:r>
          </w:p>
        </w:tc>
        <w:tc>
          <w:tcPr>
            <w:tcW w:w="973" w:type="dxa"/>
          </w:tcPr>
          <w:p w:rsidR="005A72D8" w:rsidRPr="001E0C20" w:rsidRDefault="005A72D8" w:rsidP="001E0C20">
            <w:pPr>
              <w:jc w:val="center"/>
              <w:rPr>
                <w:rFonts w:ascii="Times New Roman" w:eastAsiaTheme="minorEastAsia" w:hAnsi="Times New Roman"/>
                <w:lang w:eastAsia="zh-CN"/>
              </w:rPr>
            </w:pPr>
            <w:r w:rsidRPr="00601381">
              <w:rPr>
                <w:rFonts w:ascii="Times New Roman" w:eastAsia="SimSun" w:hAnsi="Times New Roman" w:hint="eastAsia"/>
                <w:lang w:eastAsia="zh-CN"/>
              </w:rPr>
              <w:t>R2#1</w:t>
            </w:r>
            <w:r>
              <w:rPr>
                <w:rFonts w:ascii="Times New Roman" w:eastAsiaTheme="minorEastAsia" w:hAnsi="Times New Roman" w:hint="eastAsia"/>
                <w:lang w:eastAsia="zh-CN"/>
              </w:rPr>
              <w:t>23</w:t>
            </w:r>
          </w:p>
        </w:tc>
        <w:tc>
          <w:tcPr>
            <w:tcW w:w="1560" w:type="dxa"/>
            <w:vMerge w:val="restart"/>
          </w:tcPr>
          <w:p w:rsidR="005A72D8" w:rsidRPr="008F35E5" w:rsidRDefault="005A72D8" w:rsidP="008F35E5">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w:t>
            </w:r>
            <w:r>
              <w:rPr>
                <w:rFonts w:ascii="Times New Roman" w:eastAsiaTheme="minorEastAsia" w:hAnsi="Times New Roman" w:hint="eastAsia"/>
                <w:lang w:eastAsia="zh-CN"/>
              </w:rPr>
              <w:t>101</w:t>
            </w:r>
          </w:p>
        </w:tc>
        <w:tc>
          <w:tcPr>
            <w:tcW w:w="1083" w:type="dxa"/>
          </w:tcPr>
          <w:p w:rsidR="005A72D8" w:rsidRPr="005A72D8" w:rsidRDefault="005A72D8" w:rsidP="005A72D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21bis</w:t>
            </w:r>
          </w:p>
        </w:tc>
        <w:tc>
          <w:tcPr>
            <w:tcW w:w="1083" w:type="dxa"/>
          </w:tcPr>
          <w:p w:rsidR="005A72D8" w:rsidRPr="005A72D8" w:rsidRDefault="005A72D8" w:rsidP="005A72D8">
            <w:pPr>
              <w:jc w:val="center"/>
              <w:rPr>
                <w:rFonts w:ascii="Times New Roman" w:eastAsiaTheme="minorEastAsia"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23bis</w:t>
            </w:r>
          </w:p>
        </w:tc>
        <w:tc>
          <w:tcPr>
            <w:tcW w:w="980" w:type="dxa"/>
          </w:tcPr>
          <w:p w:rsidR="005A72D8" w:rsidRPr="005A72D8" w:rsidRDefault="005A72D8" w:rsidP="005A72D8">
            <w:pPr>
              <w:jc w:val="center"/>
              <w:rPr>
                <w:rFonts w:ascii="Times New Roman" w:eastAsiaTheme="minorEastAsia" w:hAnsi="Times New Roman"/>
                <w:lang w:eastAsia="zh-CN"/>
              </w:rPr>
            </w:pPr>
            <w:r w:rsidRPr="00601381">
              <w:rPr>
                <w:rFonts w:ascii="Times New Roman" w:eastAsia="SimSun" w:hAnsi="Times New Roman"/>
                <w:lang w:eastAsia="zh-CN"/>
              </w:rPr>
              <w:t>R</w:t>
            </w:r>
            <w:r>
              <w:rPr>
                <w:rFonts w:ascii="Times New Roman" w:eastAsiaTheme="minorEastAsia"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22</w:t>
            </w:r>
          </w:p>
        </w:tc>
        <w:tc>
          <w:tcPr>
            <w:tcW w:w="1060" w:type="dxa"/>
          </w:tcPr>
          <w:p w:rsidR="005A72D8" w:rsidRPr="005A72D8" w:rsidRDefault="005A72D8" w:rsidP="00F359C8">
            <w:pPr>
              <w:jc w:val="center"/>
              <w:rPr>
                <w:rFonts w:ascii="Times New Roman" w:eastAsiaTheme="minorEastAsia" w:hAnsi="Times New Roman"/>
                <w:lang w:eastAsia="zh-CN"/>
              </w:rPr>
            </w:pPr>
            <w:r w:rsidRPr="00601381">
              <w:rPr>
                <w:rFonts w:ascii="Times New Roman" w:eastAsia="SimSun" w:hAnsi="Times New Roman"/>
                <w:lang w:eastAsia="zh-CN"/>
              </w:rPr>
              <w:t>R</w:t>
            </w:r>
            <w:r>
              <w:rPr>
                <w:rFonts w:ascii="Times New Roman" w:eastAsiaTheme="minorEastAsia"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w:t>
            </w:r>
            <w:r>
              <w:rPr>
                <w:rFonts w:ascii="Times New Roman" w:eastAsiaTheme="minorEastAsia" w:hAnsi="Times New Roman" w:hint="eastAsia"/>
                <w:lang w:eastAsia="zh-CN"/>
              </w:rPr>
              <w:t>24</w:t>
            </w:r>
          </w:p>
        </w:tc>
        <w:tc>
          <w:tcPr>
            <w:tcW w:w="1517" w:type="dxa"/>
            <w:vMerge w:val="restart"/>
          </w:tcPr>
          <w:p w:rsidR="005A72D8" w:rsidRPr="00695D86" w:rsidRDefault="005A72D8" w:rsidP="00695D86">
            <w:pPr>
              <w:jc w:val="center"/>
              <w:rPr>
                <w:rFonts w:ascii="Times New Roman" w:eastAsiaTheme="minorEastAsia"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w:t>
            </w:r>
            <w:r w:rsidR="00695D86">
              <w:rPr>
                <w:rFonts w:ascii="Times New Roman" w:eastAsiaTheme="minorEastAsia" w:hAnsi="Times New Roman" w:hint="eastAsia"/>
                <w:lang w:eastAsia="zh-CN"/>
              </w:rPr>
              <w:t>102</w:t>
            </w:r>
          </w:p>
        </w:tc>
      </w:tr>
      <w:tr w:rsidR="005A72D8" w:rsidRPr="00601381" w:rsidTr="005A72D8">
        <w:tc>
          <w:tcPr>
            <w:tcW w:w="945" w:type="dxa"/>
          </w:tcPr>
          <w:p w:rsidR="005A72D8" w:rsidRPr="00601381" w:rsidRDefault="005A72D8" w:rsidP="00F359C8">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72" w:type="dxa"/>
          </w:tcPr>
          <w:p w:rsidR="005A72D8" w:rsidRPr="0015075F" w:rsidRDefault="005A72D8"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973" w:type="dxa"/>
          </w:tcPr>
          <w:p w:rsidR="005A72D8" w:rsidRPr="00601381" w:rsidRDefault="005A72D8"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5A72D8" w:rsidRPr="00601381" w:rsidRDefault="005A72D8" w:rsidP="00F359C8">
            <w:pPr>
              <w:jc w:val="center"/>
              <w:rPr>
                <w:rFonts w:ascii="Times New Roman" w:eastAsia="SimSun" w:hAnsi="Times New Roman"/>
                <w:lang w:eastAsia="zh-CN"/>
              </w:rPr>
            </w:pPr>
          </w:p>
        </w:tc>
        <w:tc>
          <w:tcPr>
            <w:tcW w:w="1083" w:type="dxa"/>
          </w:tcPr>
          <w:p w:rsidR="005A72D8" w:rsidRPr="00601381" w:rsidRDefault="005A72D8" w:rsidP="00F359C8">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83" w:type="dxa"/>
          </w:tcPr>
          <w:p w:rsidR="005A72D8" w:rsidRPr="00695D86" w:rsidRDefault="00695D86"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980" w:type="dxa"/>
          </w:tcPr>
          <w:p w:rsidR="005A72D8" w:rsidRPr="00695D86" w:rsidRDefault="00695D86"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060" w:type="dxa"/>
          </w:tcPr>
          <w:p w:rsidR="005A72D8" w:rsidRPr="00695D86" w:rsidRDefault="00695D86" w:rsidP="00F359C8">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517" w:type="dxa"/>
            <w:vMerge/>
          </w:tcPr>
          <w:p w:rsidR="005A72D8" w:rsidRPr="00601381" w:rsidRDefault="005A72D8" w:rsidP="00F359C8">
            <w:pPr>
              <w:jc w:val="center"/>
              <w:rPr>
                <w:rFonts w:ascii="Times New Roman" w:eastAsia="SimSun" w:hAnsi="Times New Roman"/>
                <w:lang w:eastAsia="zh-CN"/>
              </w:rPr>
            </w:pPr>
          </w:p>
        </w:tc>
      </w:tr>
    </w:tbl>
    <w:p w:rsidR="00D336E7" w:rsidRPr="00601381" w:rsidRDefault="00D336E7" w:rsidP="00D336E7">
      <w:pPr>
        <w:rPr>
          <w:rFonts w:ascii="Times New Roman" w:eastAsia="SimSun" w:hAnsi="Times New Roman"/>
          <w:lang w:eastAsia="zh-CN"/>
        </w:rPr>
      </w:pPr>
    </w:p>
    <w:p w:rsidR="00D336E7" w:rsidRPr="00601381" w:rsidRDefault="00D336E7" w:rsidP="00D336E7">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Note: upcoming RAN plenary may make adjustments to the whole Rel-1</w:t>
      </w:r>
      <w:r w:rsidR="005C4A3E">
        <w:rPr>
          <w:rFonts w:ascii="Times New Roman" w:eastAsiaTheme="minorEastAsia" w:hAnsi="Times New Roman" w:hint="eastAsia"/>
          <w:sz w:val="20"/>
          <w:szCs w:val="20"/>
          <w:lang w:eastAsia="zh-CN"/>
        </w:rPr>
        <w:t>8</w:t>
      </w:r>
      <w:r w:rsidRPr="00601381">
        <w:rPr>
          <w:rFonts w:ascii="Times New Roman" w:eastAsia="SimSun" w:hAnsi="Times New Roman"/>
          <w:sz w:val="20"/>
          <w:szCs w:val="20"/>
          <w:lang w:eastAsia="zh-CN"/>
        </w:rPr>
        <w:t xml:space="preserve">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D336E7" w:rsidRPr="00601381" w:rsidRDefault="00D336E7" w:rsidP="00D336E7">
      <w:pPr>
        <w:jc w:val="both"/>
        <w:rPr>
          <w:rFonts w:ascii="Times New Roman" w:eastAsia="SimSun" w:hAnsi="Times New Roman"/>
          <w:b/>
          <w:lang w:eastAsia="zh-CN"/>
        </w:rPr>
      </w:pPr>
    </w:p>
    <w:p w:rsidR="00D336E7" w:rsidRPr="00601381" w:rsidRDefault="00D336E7" w:rsidP="00D336E7">
      <w:pPr>
        <w:pStyle w:val="2"/>
        <w:numPr>
          <w:ilvl w:val="1"/>
          <w:numId w:val="19"/>
        </w:numPr>
        <w:rPr>
          <w:rFonts w:eastAsia="SimSun"/>
          <w:lang w:eastAsia="zh-CN"/>
        </w:rPr>
      </w:pPr>
      <w:r w:rsidRPr="00601381">
        <w:rPr>
          <w:rFonts w:hint="eastAsia"/>
          <w:lang w:eastAsia="zh-CN"/>
        </w:rPr>
        <w:t>Work split among WGs</w:t>
      </w:r>
    </w:p>
    <w:p w:rsidR="00D336E7" w:rsidRPr="00601381" w:rsidRDefault="00D336E7" w:rsidP="00D336E7">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w:t>
      </w:r>
      <w:r w:rsidR="00EF3CD2">
        <w:rPr>
          <w:rFonts w:ascii="Times New Roman" w:eastAsiaTheme="minorEastAsia" w:hAnsi="Times New Roman" w:hint="eastAsia"/>
          <w:lang w:eastAsia="zh-CN"/>
        </w:rPr>
        <w:t>7</w:t>
      </w:r>
      <w:r w:rsidRPr="00601381">
        <w:rPr>
          <w:rFonts w:ascii="Times New Roman" w:eastAsia="SimSun" w:hAnsi="Times New Roman" w:hint="eastAsia"/>
          <w:lang w:eastAsia="zh-CN"/>
        </w:rPr>
        <w:t xml:space="preserve"> SON/MDT for NR.</w:t>
      </w:r>
    </w:p>
    <w:p w:rsidR="00D336E7" w:rsidRPr="00601381" w:rsidRDefault="00D336E7" w:rsidP="003B2E24">
      <w:pPr>
        <w:numPr>
          <w:ilvl w:val="0"/>
          <w:numId w:val="15"/>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WI and take the lead of specification enhancement of SON features and MDT for network signalling </w:t>
      </w:r>
    </w:p>
    <w:p w:rsidR="00D336E7" w:rsidRPr="00601381" w:rsidRDefault="00D336E7" w:rsidP="00D336E7">
      <w:pPr>
        <w:numPr>
          <w:ilvl w:val="0"/>
          <w:numId w:val="15"/>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Take the</w:t>
      </w:r>
      <w:r w:rsidRPr="00F12CE7">
        <w:rPr>
          <w:rFonts w:ascii="Times New Roman" w:eastAsia="SimSun" w:hAnsi="Times New Roman" w:hint="eastAsia"/>
          <w:lang w:eastAsia="zh-CN"/>
        </w:rPr>
        <w:t xml:space="preserve"> lead of specification of enhancement of MDT, L2 measurements, </w:t>
      </w:r>
      <w:r w:rsidRPr="00F12CE7">
        <w:rPr>
          <w:rFonts w:ascii="Times New Roman" w:eastAsia="SimSun" w:hAnsi="Times New Roman"/>
          <w:lang w:eastAsia="zh-CN"/>
        </w:rPr>
        <w:t>and specific L2/</w:t>
      </w:r>
      <w:r w:rsidR="00CC0126" w:rsidRPr="00F12CE7">
        <w:rPr>
          <w:rFonts w:ascii="Times New Roman" w:eastAsia="SimSun" w:hAnsi="Times New Roman"/>
          <w:lang w:eastAsia="zh-CN"/>
        </w:rPr>
        <w:t xml:space="preserve">L3 changes needed to fulfil </w:t>
      </w:r>
      <w:r w:rsidRPr="00F12CE7">
        <w:rPr>
          <w:rFonts w:ascii="Times New Roman" w:eastAsia="SimSun" w:hAnsi="Times New Roman"/>
          <w:lang w:eastAsia="zh-CN"/>
        </w:rPr>
        <w:t>SON functionalities</w:t>
      </w:r>
      <w:r w:rsidR="0099084A" w:rsidRPr="00F12CE7">
        <w:rPr>
          <w:rFonts w:ascii="Times New Roman" w:eastAsia="SimSun" w:hAnsi="Times New Roman"/>
          <w:lang w:eastAsia="zh-CN"/>
        </w:rPr>
        <w:t xml:space="preserve"> </w:t>
      </w:r>
      <w:r w:rsidR="0099084A" w:rsidRPr="00F12CE7">
        <w:rPr>
          <w:rFonts w:ascii="Times New Roman" w:hAnsi="Times New Roman"/>
          <w:lang w:val="en-US" w:eastAsia="zh-CN"/>
        </w:rPr>
        <w:t xml:space="preserve">over the </w:t>
      </w:r>
      <w:proofErr w:type="spellStart"/>
      <w:r w:rsidR="0099084A" w:rsidRPr="00F12CE7">
        <w:rPr>
          <w:rFonts w:ascii="Times New Roman" w:hAnsi="Times New Roman"/>
          <w:lang w:val="en-US" w:eastAsia="zh-CN"/>
        </w:rPr>
        <w:t>Uu</w:t>
      </w:r>
      <w:proofErr w:type="spellEnd"/>
      <w:r w:rsidR="0099084A" w:rsidRPr="00F12CE7">
        <w:rPr>
          <w:rFonts w:ascii="Times New Roman" w:hAnsi="Times New Roman"/>
          <w:lang w:val="en-US" w:eastAsia="zh-CN"/>
        </w:rPr>
        <w:t xml:space="preserve"> interface</w:t>
      </w:r>
    </w:p>
    <w:p w:rsidR="00D336E7" w:rsidRPr="00601381" w:rsidRDefault="00D336E7" w:rsidP="003B2E24">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Pr="00601381">
        <w:rPr>
          <w:rFonts w:ascii="Times New Roman" w:eastAsia="SimSun" w:hAnsi="Times New Roman"/>
          <w:lang w:eastAsia="zh-CN"/>
        </w:rPr>
        <w:t xml:space="preserve"> WGs will then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the other WG</w:t>
      </w:r>
      <w:r w:rsidRPr="00601381">
        <w:rPr>
          <w:rFonts w:ascii="Times New Roman" w:eastAsia="SimSun" w:hAnsi="Times New Roman" w:hint="eastAsia"/>
          <w:lang w:eastAsia="zh-CN"/>
        </w:rPr>
        <w:t>s</w:t>
      </w:r>
      <w:r w:rsidRPr="00601381">
        <w:rPr>
          <w:rFonts w:ascii="Times New Roman" w:eastAsia="SimSun" w:hAnsi="Times New Roman"/>
          <w:lang w:eastAsia="zh-CN"/>
        </w:rPr>
        <w:t xml:space="preserve"> on some aspects </w:t>
      </w:r>
      <w:r w:rsidRPr="00601381">
        <w:rPr>
          <w:rFonts w:ascii="Times New Roman" w:eastAsia="SimSun" w:hAnsi="Times New Roman" w:hint="eastAsia"/>
          <w:lang w:eastAsia="zh-CN"/>
        </w:rPr>
        <w:t xml:space="preserve">when needed, </w:t>
      </w:r>
      <w:r w:rsidRPr="00601381">
        <w:rPr>
          <w:rFonts w:ascii="Times New Roman" w:eastAsia="SimSun" w:hAnsi="Times New Roman"/>
          <w:lang w:eastAsia="zh-CN"/>
        </w:rPr>
        <w:t>e.g</w:t>
      </w:r>
      <w:proofErr w:type="gramStart"/>
      <w:r w:rsidRPr="00601381">
        <w:rPr>
          <w:rFonts w:ascii="Times New Roman" w:eastAsia="SimSun" w:hAnsi="Times New Roman"/>
          <w:lang w:eastAsia="zh-CN"/>
        </w:rPr>
        <w:t>.</w:t>
      </w:r>
      <w:r w:rsidRPr="00601381">
        <w:rPr>
          <w:rFonts w:ascii="Times New Roman" w:eastAsia="SimSun" w:hAnsi="Times New Roman" w:hint="eastAsia"/>
          <w:lang w:eastAsia="zh-CN"/>
        </w:rPr>
        <w:t>,</w:t>
      </w:r>
      <w:proofErr w:type="gramEnd"/>
      <w:r w:rsidRPr="00601381">
        <w:rPr>
          <w:rFonts w:ascii="Times New Roman" w:eastAsia="SimSun" w:hAnsi="Times New Roman"/>
          <w:lang w:eastAsia="zh-CN"/>
        </w:rPr>
        <w:t xml:space="preserve"> </w:t>
      </w:r>
    </w:p>
    <w:p w:rsidR="00D336E7" w:rsidRPr="00601381" w:rsidRDefault="00D336E7" w:rsidP="00D336E7">
      <w:pPr>
        <w:numPr>
          <w:ilvl w:val="0"/>
          <w:numId w:val="16"/>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exchange of information</w:t>
      </w:r>
      <w:r w:rsidRPr="00601381">
        <w:rPr>
          <w:rFonts w:ascii="Times New Roman" w:eastAsia="SimSun" w:hAnsi="Times New Roman" w:hint="eastAsia"/>
          <w:lang w:eastAsia="zh-CN"/>
        </w:rPr>
        <w:t xml:space="preserve"> over</w:t>
      </w:r>
      <w:r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 xml:space="preserve"> </w:t>
      </w:r>
    </w:p>
    <w:p w:rsidR="001E37C1" w:rsidRPr="00245F57" w:rsidRDefault="00D336E7" w:rsidP="00245F57">
      <w:pPr>
        <w:numPr>
          <w:ilvl w:val="0"/>
          <w:numId w:val="16"/>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5F57" w:rsidRDefault="00245F57" w:rsidP="00D97FC6">
      <w:pPr>
        <w:pStyle w:val="1"/>
        <w:numPr>
          <w:ilvl w:val="0"/>
          <w:numId w:val="19"/>
        </w:numPr>
        <w:rPr>
          <w:rFonts w:eastAsia="SimSun" w:cs="Arial"/>
          <w:sz w:val="32"/>
          <w:szCs w:val="32"/>
          <w:lang w:eastAsia="zh-CN"/>
        </w:rPr>
      </w:pPr>
      <w:r>
        <w:rPr>
          <w:rFonts w:eastAsia="SimSun" w:cs="Arial" w:hint="eastAsia"/>
          <w:sz w:val="32"/>
          <w:szCs w:val="32"/>
          <w:lang w:eastAsia="zh-CN"/>
        </w:rPr>
        <w:t>Work</w:t>
      </w:r>
      <w:r w:rsidR="00AC67B1">
        <w:rPr>
          <w:rFonts w:eastAsia="SimSun" w:cs="Arial" w:hint="eastAsia"/>
          <w:sz w:val="32"/>
          <w:szCs w:val="32"/>
          <w:lang w:eastAsia="zh-CN"/>
        </w:rPr>
        <w:t xml:space="preserve"> </w:t>
      </w:r>
      <w:r>
        <w:rPr>
          <w:rFonts w:eastAsia="SimSun" w:cs="Arial" w:hint="eastAsia"/>
          <w:sz w:val="32"/>
          <w:szCs w:val="32"/>
          <w:lang w:eastAsia="zh-CN"/>
        </w:rPr>
        <w:t>plan</w:t>
      </w:r>
    </w:p>
    <w:p w:rsidR="00D46C49" w:rsidRDefault="00D46C49" w:rsidP="00D46C49">
      <w:pPr>
        <w:pStyle w:val="2"/>
        <w:numPr>
          <w:ilvl w:val="1"/>
          <w:numId w:val="30"/>
        </w:numPr>
        <w:rPr>
          <w:rFonts w:eastAsiaTheme="minorEastAsia"/>
          <w:lang w:eastAsia="zh-CN"/>
        </w:rPr>
      </w:pPr>
      <w:r>
        <w:rPr>
          <w:rFonts w:eastAsia="SimSun" w:hint="eastAsia"/>
          <w:lang w:eastAsia="zh-CN"/>
        </w:rPr>
        <w:t xml:space="preserve">Status of the </w:t>
      </w:r>
      <w:r w:rsidRPr="00601381">
        <w:rPr>
          <w:rFonts w:eastAsia="SimSun" w:hint="eastAsia"/>
          <w:lang w:eastAsia="zh-CN"/>
        </w:rPr>
        <w:t>features to be developed by RAN3</w:t>
      </w:r>
    </w:p>
    <w:p w:rsidR="00BD5217" w:rsidRDefault="00BD5217" w:rsidP="00BD5217">
      <w:pPr>
        <w:rPr>
          <w:rFonts w:eastAsiaTheme="minorEastAsia"/>
          <w:lang w:eastAsia="zh-CN"/>
        </w:rPr>
      </w:pPr>
    </w:p>
    <w:p w:rsidR="00BD5217" w:rsidRDefault="00BD5217" w:rsidP="00BD5217">
      <w:pPr>
        <w:rPr>
          <w:rFonts w:eastAsiaTheme="minorEastAsia"/>
          <w:lang w:eastAsia="zh-CN"/>
        </w:rPr>
      </w:pPr>
    </w:p>
    <w:p w:rsidR="00BD5217" w:rsidRDefault="00BD5217" w:rsidP="00BD5217">
      <w:pPr>
        <w:rPr>
          <w:rFonts w:eastAsiaTheme="minorEastAsia"/>
          <w:lang w:eastAsia="zh-CN"/>
        </w:rPr>
      </w:pPr>
    </w:p>
    <w:p w:rsidR="00BD5217" w:rsidRDefault="00BD5217" w:rsidP="00BD5217">
      <w:pPr>
        <w:rPr>
          <w:rFonts w:eastAsiaTheme="minorEastAsia"/>
          <w:lang w:eastAsia="zh-CN"/>
        </w:rPr>
      </w:pPr>
    </w:p>
    <w:p w:rsidR="00BD5217" w:rsidRPr="00BD5217" w:rsidRDefault="00BD5217" w:rsidP="00BD5217">
      <w:pPr>
        <w:rPr>
          <w:rFonts w:eastAsiaTheme="minorEastAsia"/>
          <w:lang w:eastAsia="zh-CN"/>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D46C49"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D46C49" w:rsidRPr="00601381" w:rsidRDefault="00D46C49" w:rsidP="001332A1">
            <w:pPr>
              <w:widowControl w:val="0"/>
              <w:spacing w:after="180"/>
              <w:rPr>
                <w:rFonts w:eastAsia="SimSun"/>
                <w:b/>
                <w:noProof/>
                <w:sz w:val="18"/>
              </w:rPr>
            </w:pPr>
            <w:r w:rsidRPr="00601381">
              <w:rPr>
                <w:b/>
                <w:noProof/>
                <w:sz w:val="18"/>
              </w:rPr>
              <w:lastRenderedPageBreak/>
              <w:t>Features</w:t>
            </w:r>
          </w:p>
        </w:tc>
        <w:tc>
          <w:tcPr>
            <w:tcW w:w="6914" w:type="dxa"/>
            <w:tcBorders>
              <w:top w:val="single" w:sz="4" w:space="0" w:color="auto"/>
              <w:left w:val="single" w:sz="4" w:space="0" w:color="auto"/>
              <w:bottom w:val="single" w:sz="4" w:space="0" w:color="595959" w:themeColor="text1" w:themeTint="A6"/>
              <w:right w:val="single" w:sz="4" w:space="0" w:color="auto"/>
            </w:tcBorders>
          </w:tcPr>
          <w:p w:rsidR="00D46C49" w:rsidRPr="00601381" w:rsidRDefault="00C64854" w:rsidP="001332A1">
            <w:pPr>
              <w:widowControl w:val="0"/>
              <w:spacing w:after="180"/>
              <w:rPr>
                <w:rFonts w:eastAsia="SimSun"/>
                <w:b/>
                <w:noProof/>
                <w:sz w:val="18"/>
                <w:lang w:eastAsia="zh-CN"/>
              </w:rPr>
            </w:pPr>
            <w:r>
              <w:rPr>
                <w:rFonts w:eastAsia="SimSun" w:hint="eastAsia"/>
                <w:b/>
                <w:noProof/>
                <w:sz w:val="18"/>
                <w:lang w:eastAsia="zh-CN"/>
              </w:rPr>
              <w:t>Status</w:t>
            </w:r>
            <w:r>
              <w:rPr>
                <w:rFonts w:eastAsiaTheme="minorEastAsia" w:hint="eastAsia"/>
                <w:b/>
                <w:noProof/>
                <w:sz w:val="18"/>
                <w:lang w:eastAsia="zh-CN"/>
              </w:rPr>
              <w:t xml:space="preserve"> of the </w:t>
            </w:r>
            <w:r w:rsidR="00D46C49" w:rsidRPr="00601381">
              <w:rPr>
                <w:rFonts w:eastAsia="SimSun" w:hint="eastAsia"/>
                <w:b/>
                <w:noProof/>
                <w:sz w:val="18"/>
                <w:lang w:eastAsia="zh-CN"/>
              </w:rPr>
              <w:t>Tasks</w:t>
            </w:r>
          </w:p>
        </w:tc>
      </w:tr>
      <w:tr w:rsidR="00BD5217" w:rsidRPr="00601381" w:rsidTr="00C02A4E">
        <w:trPr>
          <w:trHeight w:hRule="exact" w:val="4291"/>
        </w:trPr>
        <w:tc>
          <w:tcPr>
            <w:tcW w:w="2943" w:type="dxa"/>
            <w:tcBorders>
              <w:top w:val="single" w:sz="4" w:space="0" w:color="auto"/>
              <w:left w:val="single" w:sz="4" w:space="0" w:color="auto"/>
              <w:bottom w:val="single" w:sz="4" w:space="0" w:color="auto"/>
              <w:right w:val="single" w:sz="4" w:space="0" w:color="auto"/>
            </w:tcBorders>
            <w:hideMark/>
          </w:tcPr>
          <w:p w:rsidR="00BD5217" w:rsidRPr="00AF51B4" w:rsidRDefault="00BD5217" w:rsidP="00E40C4E">
            <w:pPr>
              <w:widowControl w:val="0"/>
              <w:spacing w:after="180"/>
              <w:ind w:leftChars="100" w:left="200"/>
              <w:rPr>
                <w:rFonts w:eastAsiaTheme="minorEastAsia"/>
                <w:noProof/>
                <w:sz w:val="18"/>
                <w:lang w:eastAsia="zh-CN"/>
              </w:rPr>
            </w:pPr>
            <w:r w:rsidRPr="00891877">
              <w:rPr>
                <w:noProof/>
                <w:sz w:val="18"/>
              </w:rPr>
              <w:t>&gt;Inter-RAT Successful Handover Report</w:t>
            </w:r>
          </w:p>
        </w:tc>
        <w:tc>
          <w:tcPr>
            <w:tcW w:w="6914" w:type="dxa"/>
            <w:tcBorders>
              <w:top w:val="single" w:sz="4" w:space="0" w:color="auto"/>
              <w:left w:val="single" w:sz="4" w:space="0" w:color="auto"/>
              <w:right w:val="single" w:sz="4" w:space="0" w:color="auto"/>
            </w:tcBorders>
            <w:hideMark/>
          </w:tcPr>
          <w:p w:rsidR="00BD5217" w:rsidRPr="00BD5217" w:rsidRDefault="00BD5217" w:rsidP="00E40C4E">
            <w:pPr>
              <w:pStyle w:val="51"/>
              <w:spacing w:after="120" w:line="256" w:lineRule="auto"/>
              <w:ind w:left="0"/>
              <w:rPr>
                <w:rFonts w:ascii="Calibri" w:hAnsi="Calibri" w:cs="Calibri"/>
                <w:color w:val="008000"/>
                <w:sz w:val="18"/>
                <w:szCs w:val="18"/>
              </w:rPr>
            </w:pPr>
            <w:r w:rsidRPr="00BD5217">
              <w:rPr>
                <w:rFonts w:ascii="Calibri" w:hAnsi="Calibri" w:cs="Calibri"/>
                <w:color w:val="008000"/>
                <w:sz w:val="18"/>
                <w:szCs w:val="18"/>
              </w:rPr>
              <w:t>SHR for intra-system inter-RAT, HO from NR to LTE will be treated first</w:t>
            </w:r>
          </w:p>
          <w:p w:rsidR="00BD5217" w:rsidRPr="00BD5217" w:rsidRDefault="00BD5217" w:rsidP="00E40C4E">
            <w:pPr>
              <w:widowControl w:val="0"/>
              <w:rPr>
                <w:rFonts w:ascii="Calibri" w:eastAsia="宋体" w:hAnsi="Calibri" w:cs="Calibri"/>
                <w:sz w:val="18"/>
                <w:szCs w:val="18"/>
                <w:lang w:val="en-US" w:eastAsia="zh-CN"/>
              </w:rPr>
            </w:pPr>
            <w:r w:rsidRPr="00BD5217">
              <w:rPr>
                <w:rFonts w:ascii="Calibri" w:eastAsia="宋体" w:hAnsi="Calibri" w:cs="Calibri"/>
                <w:sz w:val="18"/>
                <w:szCs w:val="18"/>
                <w:lang w:val="en-US" w:eastAsia="zh-CN"/>
              </w:rPr>
              <w:t>LS to RAN2 on the scope for the support of SON/MDT enhancements</w:t>
            </w:r>
          </w:p>
          <w:p w:rsidR="00BD5217" w:rsidRDefault="00BD5217" w:rsidP="00E40C4E">
            <w:pPr>
              <w:widowControl w:val="0"/>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T310 and T312 related triggers are to be considered for inter-RAT SHR from NR to LTE</w:t>
            </w:r>
          </w:p>
          <w:p w:rsidR="00BD5217" w:rsidRPr="00BD5217" w:rsidRDefault="00BD5217" w:rsidP="00BD5217">
            <w:pPr>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rsidR="00BD5217" w:rsidRPr="00BD5217" w:rsidRDefault="00BD5217" w:rsidP="00BD5217">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Source NR cell information</w:t>
            </w:r>
          </w:p>
          <w:p w:rsidR="00BD5217" w:rsidRPr="00BD5217" w:rsidRDefault="00BD5217" w:rsidP="00BD5217">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Target LTE cell information</w:t>
            </w:r>
          </w:p>
          <w:p w:rsidR="00BD5217" w:rsidRPr="00BD5217" w:rsidRDefault="00BD5217" w:rsidP="00BD5217">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 xml:space="preserve">Measurement results for source, target and </w:t>
            </w:r>
            <w:proofErr w:type="spellStart"/>
            <w:r w:rsidRPr="00BD5217">
              <w:rPr>
                <w:rFonts w:ascii="Calibri" w:hAnsi="Calibri" w:cs="Calibri"/>
                <w:color w:val="008000"/>
                <w:sz w:val="18"/>
                <w:szCs w:val="18"/>
              </w:rPr>
              <w:t>neighbours</w:t>
            </w:r>
            <w:proofErr w:type="spellEnd"/>
          </w:p>
          <w:p w:rsidR="00BD5217" w:rsidRPr="00BD5217" w:rsidRDefault="00BD5217" w:rsidP="00BD5217">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Cause to indicate which inter-RAT SHR triggering condition was met</w:t>
            </w:r>
          </w:p>
          <w:p w:rsidR="00BD5217" w:rsidRPr="00BD5217" w:rsidRDefault="00BD5217" w:rsidP="00BD5217">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UE location Information</w:t>
            </w:r>
          </w:p>
          <w:p w:rsidR="00BD5217" w:rsidRDefault="00BD5217" w:rsidP="00BD5217">
            <w:pPr>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 xml:space="preserve">RAN3 thinks that all CHO related information in intra-NR SHR (e.g., time from CHO configuration to execution) is not applicable for inter-RAT SHR. </w:t>
            </w:r>
          </w:p>
          <w:p w:rsidR="00C02A4E" w:rsidRDefault="00C02A4E" w:rsidP="00C02A4E">
            <w:pPr>
              <w:rPr>
                <w:rFonts w:ascii="Calibri" w:hAnsi="Calibri" w:cs="Calibri"/>
                <w:color w:val="000000"/>
                <w:sz w:val="18"/>
                <w:szCs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rsidR="00C02A4E" w:rsidRPr="00C02A4E" w:rsidRDefault="00C02A4E" w:rsidP="00BD5217">
            <w:pPr>
              <w:rPr>
                <w:rFonts w:ascii="Calibri" w:eastAsia="宋体" w:hAnsi="Calibri" w:cs="Calibri"/>
                <w:color w:val="008000"/>
                <w:sz w:val="18"/>
                <w:szCs w:val="18"/>
                <w:lang w:eastAsia="zh-CN"/>
              </w:rPr>
            </w:pPr>
          </w:p>
          <w:p w:rsidR="00BD5217" w:rsidRPr="00BD5217" w:rsidRDefault="00BD5217" w:rsidP="00E40C4E">
            <w:pPr>
              <w:widowControl w:val="0"/>
              <w:rPr>
                <w:rFonts w:ascii="Calibri" w:eastAsia="宋体" w:hAnsi="Calibri" w:cs="Calibri"/>
                <w:color w:val="008000"/>
                <w:sz w:val="18"/>
                <w:szCs w:val="18"/>
                <w:lang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p>
          <w:p w:rsidR="00BD5217" w:rsidRDefault="00BD5217" w:rsidP="00E40C4E">
            <w:pPr>
              <w:widowControl w:val="0"/>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T310 and T312 related triggers are to be considered for inter-RAT SHR from NR to LTE</w:t>
            </w:r>
          </w:p>
          <w:p w:rsid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Source NR cell information</w:t>
            </w:r>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Target LTE cell information</w:t>
            </w:r>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 xml:space="preserve">Measurement results for source, target and </w:t>
            </w:r>
            <w:proofErr w:type="spellStart"/>
            <w:r w:rsidRPr="00BD5217">
              <w:rPr>
                <w:rFonts w:ascii="Calibri" w:hAnsi="Calibri" w:cs="Calibri"/>
                <w:color w:val="008000"/>
                <w:sz w:val="18"/>
                <w:szCs w:val="18"/>
              </w:rPr>
              <w:t>neighbours</w:t>
            </w:r>
            <w:proofErr w:type="spellEnd"/>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Cause to indicate which inter-RAT SHR triggering condition was met</w:t>
            </w:r>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FFS on Target C-RNTI</w:t>
            </w:r>
          </w:p>
          <w:p w:rsidR="00BD5217" w:rsidRPr="00BD5217" w:rsidRDefault="00BD5217" w:rsidP="00E40C4E">
            <w:pPr>
              <w:pStyle w:val="31"/>
              <w:numPr>
                <w:ilvl w:val="0"/>
                <w:numId w:val="36"/>
              </w:numPr>
              <w:autoSpaceDN w:val="0"/>
              <w:spacing w:after="160" w:line="256" w:lineRule="auto"/>
              <w:rPr>
                <w:rFonts w:ascii="Calibri" w:hAnsi="Calibri" w:cs="Calibri"/>
                <w:color w:val="008000"/>
                <w:sz w:val="18"/>
                <w:szCs w:val="18"/>
              </w:rPr>
            </w:pPr>
            <w:r w:rsidRPr="00BD5217">
              <w:rPr>
                <w:rFonts w:ascii="Calibri" w:hAnsi="Calibri" w:cs="Calibri"/>
                <w:color w:val="008000"/>
                <w:sz w:val="18"/>
                <w:szCs w:val="18"/>
              </w:rPr>
              <w:t>UE location Information</w:t>
            </w:r>
          </w:p>
          <w:p w:rsidR="00BD5217" w:rsidRPr="00BD5217" w:rsidRDefault="00BD5217" w:rsidP="00E40C4E">
            <w:pPr>
              <w:pStyle w:val="31"/>
              <w:spacing w:after="160" w:line="256" w:lineRule="auto"/>
              <w:ind w:left="0"/>
              <w:rPr>
                <w:rFonts w:ascii="Calibri" w:hAnsi="Calibri" w:cs="Calibri"/>
                <w:color w:val="008000"/>
                <w:sz w:val="18"/>
                <w:szCs w:val="18"/>
              </w:rPr>
            </w:pPr>
            <w:r w:rsidRPr="00BD5217">
              <w:rPr>
                <w:rFonts w:ascii="Calibri" w:hAnsi="Calibri" w:cs="Calibri"/>
                <w:color w:val="008000"/>
                <w:sz w:val="18"/>
                <w:szCs w:val="18"/>
              </w:rPr>
              <w:t>FFS whether the presence of Target C-RNTI IE in inter-RAT SHR is related to the decision on supporting T304 trigger</w:t>
            </w:r>
          </w:p>
          <w:p w:rsidR="00BD5217" w:rsidRPr="00BD5217" w:rsidRDefault="00BD5217" w:rsidP="00E40C4E">
            <w:pPr>
              <w:pStyle w:val="31"/>
              <w:spacing w:after="160" w:line="256" w:lineRule="auto"/>
              <w:ind w:left="0"/>
              <w:rPr>
                <w:rFonts w:ascii="Calibri" w:hAnsi="Calibri" w:cs="Calibri"/>
                <w:color w:val="008000"/>
                <w:sz w:val="18"/>
                <w:szCs w:val="18"/>
              </w:rPr>
            </w:pPr>
            <w:r w:rsidRPr="00BD5217">
              <w:rPr>
                <w:rFonts w:ascii="Calibri" w:hAnsi="Calibri" w:cs="Calibri"/>
                <w:color w:val="008000"/>
                <w:sz w:val="18"/>
                <w:szCs w:val="18"/>
              </w:rPr>
              <w:t>CATT, E///: Has concern on Target C-RNTI, needs further check</w:t>
            </w:r>
          </w:p>
          <w:p w:rsidR="00BD5217" w:rsidRPr="00BD5217" w:rsidRDefault="00BD5217" w:rsidP="00E40C4E">
            <w:pPr>
              <w:rPr>
                <w:rFonts w:ascii="Calibri" w:eastAsia="宋体" w:hAnsi="Calibri" w:cs="Calibri"/>
                <w:color w:val="008000"/>
                <w:sz w:val="18"/>
                <w:szCs w:val="18"/>
                <w:lang w:val="en-US" w:eastAsia="zh-CN"/>
              </w:rPr>
            </w:pPr>
            <w:r w:rsidRPr="00BD5217">
              <w:rPr>
                <w:rFonts w:ascii="Calibri" w:eastAsia="宋体" w:hAnsi="Calibri" w:cs="Calibri"/>
                <w:color w:val="008000"/>
                <w:sz w:val="18"/>
                <w:szCs w:val="18"/>
                <w:lang w:val="en-US" w:eastAsia="zh-CN"/>
              </w:rPr>
              <w:t xml:space="preserve">RAN3 thinks that all CHO related information in intra-NR SHR (e.g., time from CHO configuration to execution) is not applicable for inter-RAT SHR. </w:t>
            </w:r>
          </w:p>
          <w:p w:rsidR="00BD5217" w:rsidRPr="00BD5217" w:rsidRDefault="00BD5217" w:rsidP="00E40C4E">
            <w:pPr>
              <w:widowControl w:val="0"/>
              <w:rPr>
                <w:rFonts w:ascii="Calibri" w:eastAsia="宋体" w:hAnsi="Calibri" w:cs="Calibri"/>
                <w:color w:val="008000"/>
                <w:sz w:val="18"/>
                <w:szCs w:val="18"/>
                <w:lang w:val="en-US" w:eastAsia="zh-CN"/>
              </w:rPr>
            </w:pPr>
          </w:p>
          <w:p w:rsidR="00BD5217" w:rsidRPr="00BD5217" w:rsidRDefault="00BD5217" w:rsidP="00E40C4E">
            <w:pPr>
              <w:widowControl w:val="0"/>
              <w:rPr>
                <w:rFonts w:ascii="Calibri" w:eastAsia="宋体" w:hAnsi="Calibri" w:cs="Calibri"/>
                <w:color w:val="008000"/>
                <w:sz w:val="18"/>
                <w:szCs w:val="18"/>
                <w:lang w:val="en-US" w:eastAsia="zh-CN"/>
              </w:rPr>
            </w:pPr>
          </w:p>
        </w:tc>
      </w:tr>
      <w:tr w:rsidR="00BD5217" w:rsidRPr="00601381" w:rsidTr="000120AF">
        <w:trPr>
          <w:trHeight w:hRule="exact" w:val="4393"/>
        </w:trPr>
        <w:tc>
          <w:tcPr>
            <w:tcW w:w="2943" w:type="dxa"/>
            <w:tcBorders>
              <w:top w:val="single" w:sz="4" w:space="0" w:color="auto"/>
              <w:left w:val="single" w:sz="4" w:space="0" w:color="auto"/>
              <w:bottom w:val="single" w:sz="4" w:space="0" w:color="auto"/>
              <w:right w:val="single" w:sz="4" w:space="0" w:color="auto"/>
            </w:tcBorders>
            <w:hideMark/>
          </w:tcPr>
          <w:p w:rsidR="00BD5217" w:rsidRPr="00AF51B4" w:rsidRDefault="00BD5217" w:rsidP="0038463A">
            <w:pPr>
              <w:widowControl w:val="0"/>
              <w:spacing w:after="180"/>
              <w:ind w:leftChars="100" w:left="200"/>
              <w:rPr>
                <w:noProof/>
                <w:sz w:val="18"/>
              </w:rPr>
            </w:pPr>
            <w:r w:rsidRPr="00AF51B4">
              <w:rPr>
                <w:noProof/>
                <w:sz w:val="18"/>
              </w:rPr>
              <w:t>&gt;Successful PScell change report</w:t>
            </w:r>
          </w:p>
        </w:tc>
        <w:tc>
          <w:tcPr>
            <w:tcW w:w="6914" w:type="dxa"/>
            <w:tcBorders>
              <w:top w:val="single" w:sz="4" w:space="0" w:color="auto"/>
              <w:left w:val="single" w:sz="4" w:space="0" w:color="auto"/>
              <w:right w:val="single" w:sz="4" w:space="0" w:color="auto"/>
            </w:tcBorders>
            <w:hideMark/>
          </w:tcPr>
          <w:p w:rsidR="00C02A4E" w:rsidRPr="00C02A4E" w:rsidRDefault="00C02A4E" w:rsidP="00C02A4E">
            <w:pPr>
              <w:rPr>
                <w:rFonts w:ascii="Calibri" w:eastAsia="宋体" w:hAnsi="Calibri" w:cs="Calibri"/>
                <w:color w:val="008000"/>
                <w:sz w:val="18"/>
                <w:szCs w:val="18"/>
                <w:lang w:val="en-US" w:eastAsia="zh-CN"/>
              </w:rPr>
            </w:pPr>
            <w:r w:rsidRPr="00C02A4E">
              <w:rPr>
                <w:rFonts w:ascii="Calibri" w:eastAsia="宋体" w:hAnsi="Calibri" w:cs="Calibri"/>
                <w:color w:val="008000"/>
                <w:sz w:val="18"/>
                <w:szCs w:val="18"/>
                <w:lang w:val="en-US" w:eastAsia="zh-CN"/>
              </w:rPr>
              <w:t>The following information can be included as part of SPCR (parallel discussion happening in RAN2 as well, no need to LS RAN2 if already agreed in RAN2)</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 xml:space="preserve">Source </w:t>
            </w:r>
            <w:proofErr w:type="spellStart"/>
            <w:r w:rsidRPr="00C02A4E">
              <w:rPr>
                <w:rFonts w:ascii="Calibri" w:hAnsi="Calibri" w:cs="Calibri"/>
                <w:color w:val="008000"/>
                <w:sz w:val="18"/>
                <w:szCs w:val="18"/>
              </w:rPr>
              <w:t>PSCell</w:t>
            </w:r>
            <w:proofErr w:type="spellEnd"/>
            <w:r w:rsidRPr="00C02A4E">
              <w:rPr>
                <w:rFonts w:ascii="Calibri" w:hAnsi="Calibri" w:cs="Calibri"/>
                <w:color w:val="008000"/>
                <w:sz w:val="18"/>
                <w:szCs w:val="18"/>
              </w:rPr>
              <w:t xml:space="preserve"> information, in case of </w:t>
            </w:r>
            <w:proofErr w:type="spellStart"/>
            <w:r w:rsidRPr="00C02A4E">
              <w:rPr>
                <w:rFonts w:ascii="Calibri" w:hAnsi="Calibri" w:cs="Calibri"/>
                <w:color w:val="008000"/>
                <w:sz w:val="18"/>
                <w:szCs w:val="18"/>
              </w:rPr>
              <w:t>PSCell</w:t>
            </w:r>
            <w:proofErr w:type="spellEnd"/>
            <w:r w:rsidRPr="00C02A4E">
              <w:rPr>
                <w:rFonts w:ascii="Calibri" w:hAnsi="Calibri" w:cs="Calibri"/>
                <w:color w:val="008000"/>
                <w:sz w:val="18"/>
                <w:szCs w:val="18"/>
              </w:rPr>
              <w:t xml:space="preserve"> change/CPC</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 xml:space="preserve">Target </w:t>
            </w:r>
            <w:proofErr w:type="spellStart"/>
            <w:r w:rsidRPr="00C02A4E">
              <w:rPr>
                <w:rFonts w:ascii="Calibri" w:hAnsi="Calibri" w:cs="Calibri"/>
                <w:color w:val="008000"/>
                <w:sz w:val="18"/>
                <w:szCs w:val="18"/>
              </w:rPr>
              <w:t>PSCell</w:t>
            </w:r>
            <w:proofErr w:type="spellEnd"/>
            <w:r w:rsidRPr="00C02A4E">
              <w:rPr>
                <w:rFonts w:ascii="Calibri" w:hAnsi="Calibri" w:cs="Calibri"/>
                <w:color w:val="008000"/>
                <w:sz w:val="18"/>
                <w:szCs w:val="18"/>
              </w:rPr>
              <w:t xml:space="preserve"> information</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SPCR cause</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Latest measurement results</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Location information of the UE</w:t>
            </w:r>
          </w:p>
          <w:p w:rsidR="00C02A4E" w:rsidRPr="00C02A4E" w:rsidRDefault="00C02A4E" w:rsidP="00C02A4E">
            <w:pPr>
              <w:pStyle w:val="31"/>
              <w:numPr>
                <w:ilvl w:val="0"/>
                <w:numId w:val="37"/>
              </w:numPr>
              <w:autoSpaceDN w:val="0"/>
              <w:spacing w:after="160" w:line="256" w:lineRule="auto"/>
              <w:rPr>
                <w:rFonts w:ascii="Calibri" w:hAnsi="Calibri" w:cs="Calibri"/>
                <w:color w:val="008000"/>
                <w:sz w:val="18"/>
                <w:szCs w:val="18"/>
              </w:rPr>
            </w:pPr>
            <w:r w:rsidRPr="00C02A4E">
              <w:rPr>
                <w:rFonts w:ascii="Calibri" w:hAnsi="Calibri" w:cs="Calibri"/>
                <w:color w:val="008000"/>
                <w:sz w:val="18"/>
                <w:szCs w:val="18"/>
              </w:rPr>
              <w:t>Time elapsed between the CPAC execution and reception of CPAC configuration, in case of CPAC</w:t>
            </w:r>
          </w:p>
          <w:p w:rsidR="00C02A4E" w:rsidRPr="00C02A4E" w:rsidRDefault="00C02A4E" w:rsidP="00C02A4E">
            <w:pPr>
              <w:rPr>
                <w:rFonts w:ascii="Calibri" w:eastAsia="宋体" w:hAnsi="Calibri" w:cs="Calibri"/>
                <w:color w:val="008000"/>
                <w:sz w:val="18"/>
                <w:szCs w:val="18"/>
                <w:lang w:val="en-US" w:eastAsia="zh-CN"/>
              </w:rPr>
            </w:pPr>
            <w:r w:rsidRPr="00C02A4E">
              <w:rPr>
                <w:rFonts w:ascii="Calibri" w:eastAsia="宋体" w:hAnsi="Calibri" w:cs="Calibri"/>
                <w:color w:val="008000"/>
                <w:sz w:val="18"/>
                <w:szCs w:val="18"/>
                <w:lang w:val="en-US" w:eastAsia="zh-CN"/>
              </w:rPr>
              <w:t xml:space="preserve">LS RAN2 to check the reporting of SPCR (delayed or immediate). Ask RAN2 whether the SPCR can be stored at the UE and sent later or is sent immediately after the successful </w:t>
            </w:r>
            <w:proofErr w:type="spellStart"/>
            <w:r w:rsidRPr="00C02A4E">
              <w:rPr>
                <w:rFonts w:ascii="Calibri" w:eastAsia="宋体" w:hAnsi="Calibri" w:cs="Calibri"/>
                <w:color w:val="008000"/>
                <w:sz w:val="18"/>
                <w:szCs w:val="18"/>
                <w:lang w:val="en-US" w:eastAsia="zh-CN"/>
              </w:rPr>
              <w:t>PSCell</w:t>
            </w:r>
            <w:proofErr w:type="spellEnd"/>
            <w:r w:rsidRPr="00C02A4E">
              <w:rPr>
                <w:rFonts w:ascii="Calibri" w:eastAsia="宋体" w:hAnsi="Calibri" w:cs="Calibri"/>
                <w:color w:val="008000"/>
                <w:sz w:val="18"/>
                <w:szCs w:val="18"/>
                <w:lang w:val="en-US" w:eastAsia="zh-CN"/>
              </w:rPr>
              <w:t xml:space="preserve"> change or addition.</w:t>
            </w:r>
          </w:p>
          <w:p w:rsidR="00C02A4E" w:rsidRDefault="00C02A4E" w:rsidP="00C02A4E">
            <w:pPr>
              <w:rPr>
                <w:rFonts w:ascii="Calibri" w:eastAsia="宋体" w:hAnsi="Calibri" w:cs="Calibri"/>
                <w:color w:val="008000"/>
                <w:sz w:val="18"/>
                <w:szCs w:val="18"/>
                <w:lang w:val="en-US" w:eastAsia="zh-CN"/>
              </w:rPr>
            </w:pPr>
            <w:r w:rsidRPr="00C02A4E">
              <w:rPr>
                <w:rFonts w:ascii="Calibri" w:eastAsia="宋体" w:hAnsi="Calibri" w:cs="Calibri"/>
                <w:color w:val="008000"/>
                <w:sz w:val="18"/>
                <w:szCs w:val="18"/>
                <w:lang w:val="en-US" w:eastAsia="zh-CN"/>
              </w:rPr>
              <w:t xml:space="preserve">T310 of SCG and T312 of SCG are not considered as SPCR triggers for classic </w:t>
            </w:r>
            <w:proofErr w:type="spellStart"/>
            <w:r w:rsidRPr="00C02A4E">
              <w:rPr>
                <w:rFonts w:ascii="Calibri" w:eastAsia="宋体" w:hAnsi="Calibri" w:cs="Calibri"/>
                <w:color w:val="008000"/>
                <w:sz w:val="18"/>
                <w:szCs w:val="18"/>
                <w:lang w:val="en-US" w:eastAsia="zh-CN"/>
              </w:rPr>
              <w:t>PSCell</w:t>
            </w:r>
            <w:proofErr w:type="spellEnd"/>
            <w:r w:rsidRPr="00C02A4E">
              <w:rPr>
                <w:rFonts w:ascii="Calibri" w:eastAsia="宋体" w:hAnsi="Calibri" w:cs="Calibri"/>
                <w:color w:val="008000"/>
                <w:sz w:val="18"/>
                <w:szCs w:val="18"/>
                <w:lang w:val="en-US" w:eastAsia="zh-CN"/>
              </w:rPr>
              <w:t xml:space="preserve"> addition or CPA (since there is no source SN undergoing RLF). </w:t>
            </w:r>
          </w:p>
          <w:p w:rsidR="000120AF" w:rsidRPr="000120AF" w:rsidRDefault="000120AF" w:rsidP="000120AF">
            <w:pPr>
              <w:rPr>
                <w:rFonts w:ascii="Calibri" w:eastAsia="宋体" w:hAnsi="Calibri" w:cs="Calibri"/>
                <w:color w:val="008000"/>
                <w:sz w:val="18"/>
                <w:szCs w:val="18"/>
                <w:lang w:val="en-US" w:eastAsia="zh-CN"/>
              </w:rPr>
            </w:pPr>
            <w:r w:rsidRPr="000120AF">
              <w:rPr>
                <w:rFonts w:ascii="Calibri" w:eastAsia="宋体" w:hAnsi="Calibri" w:cs="Calibri"/>
                <w:color w:val="008000"/>
                <w:sz w:val="18"/>
                <w:szCs w:val="18"/>
                <w:lang w:val="en-US" w:eastAsia="zh-CN"/>
              </w:rPr>
              <w:t>Send LS to RAN2 to check which node (MN or SN) retrieves the SPCR from the UE, and which node may send the configuration to the UE.</w:t>
            </w:r>
          </w:p>
          <w:p w:rsidR="000120AF" w:rsidRPr="000120AF" w:rsidRDefault="000120AF" w:rsidP="00C02A4E">
            <w:pPr>
              <w:rPr>
                <w:rFonts w:ascii="Calibri" w:eastAsia="宋体" w:hAnsi="Calibri" w:cs="Calibri"/>
                <w:color w:val="008000"/>
                <w:sz w:val="18"/>
                <w:szCs w:val="18"/>
                <w:lang w:eastAsia="zh-CN"/>
              </w:rPr>
            </w:pPr>
          </w:p>
          <w:p w:rsidR="00BD5217" w:rsidRPr="00AF2D4A" w:rsidRDefault="00BD5217" w:rsidP="000C3CEA">
            <w:pPr>
              <w:pStyle w:val="51"/>
              <w:numPr>
                <w:ilvl w:val="0"/>
                <w:numId w:val="32"/>
              </w:numPr>
              <w:spacing w:after="120" w:line="256" w:lineRule="auto"/>
              <w:rPr>
                <w:rFonts w:ascii="Calibri" w:hAnsi="Calibri" w:cs="Calibri"/>
                <w:i/>
                <w:iCs/>
                <w:color w:val="008000"/>
                <w:sz w:val="21"/>
                <w:szCs w:val="21"/>
              </w:rPr>
            </w:pP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AF51B4" w:rsidRDefault="00BD5217" w:rsidP="00F37D2A">
            <w:pPr>
              <w:widowControl w:val="0"/>
              <w:spacing w:after="180"/>
              <w:ind w:leftChars="100" w:left="200"/>
              <w:rPr>
                <w:noProof/>
                <w:sz w:val="18"/>
              </w:rPr>
            </w:pPr>
            <w:r w:rsidRPr="00AF51B4">
              <w:rPr>
                <w:noProof/>
                <w:sz w:val="18"/>
              </w:rPr>
              <w:t>&gt;</w:t>
            </w:r>
            <w:r w:rsidRPr="00AF51B4">
              <w:rPr>
                <w:rFonts w:hint="eastAsia"/>
                <w:noProof/>
                <w:sz w:val="18"/>
              </w:rPr>
              <w:t>MRO for CPAC</w:t>
            </w:r>
          </w:p>
        </w:tc>
        <w:tc>
          <w:tcPr>
            <w:tcW w:w="6914" w:type="dxa"/>
            <w:tcBorders>
              <w:top w:val="single" w:sz="4" w:space="0" w:color="auto"/>
              <w:left w:val="single" w:sz="4" w:space="0" w:color="auto"/>
              <w:bottom w:val="single" w:sz="4" w:space="0" w:color="auto"/>
              <w:right w:val="single" w:sz="4" w:space="0" w:color="auto"/>
            </w:tcBorders>
          </w:tcPr>
          <w:p w:rsidR="00BD5217" w:rsidRDefault="00BD5217" w:rsidP="00E96E51">
            <w:pPr>
              <w:rPr>
                <w:rFonts w:ascii="Calibri" w:eastAsiaTheme="minorEastAsia" w:hAnsi="Calibri" w:cs="Calibri"/>
                <w:color w:val="008000"/>
                <w:sz w:val="18"/>
                <w:szCs w:val="18"/>
                <w:lang w:eastAsia="zh-CN"/>
              </w:rPr>
            </w:pPr>
            <w:r w:rsidRPr="00AF2D4A">
              <w:rPr>
                <w:rFonts w:ascii="Calibri" w:hAnsi="Calibri" w:cs="Calibri"/>
                <w:color w:val="008000"/>
                <w:sz w:val="18"/>
                <w:szCs w:val="18"/>
              </w:rPr>
              <w:t>MRO for CPC and CPA based on the R17 NR-DC MRO solution</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Not consider too late CPA.</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 xml:space="preserve">CPA Execution to wrong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will be considered, e.g. UE receives CPA configuration and CPA execution condition is satisfied, CPA execution fails or an SCG failure occurs shortly after a successful CPA execution; a suitable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different with target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is found based on the measurements reported from the UE.</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 xml:space="preserve">Too Late CPC Execution, Too Early CPC Execution and CPC Execution to wrong </w:t>
            </w:r>
            <w:proofErr w:type="spellStart"/>
            <w:r w:rsidRPr="002F3DFF">
              <w:rPr>
                <w:rFonts w:ascii="Calibri" w:eastAsia="等线" w:hAnsi="Calibri" w:cs="Calibri"/>
                <w:bCs/>
                <w:color w:val="008000"/>
                <w:sz w:val="18"/>
              </w:rPr>
              <w:t>PSCell</w:t>
            </w:r>
            <w:proofErr w:type="spellEnd"/>
            <w:r w:rsidRPr="002F3DFF">
              <w:rPr>
                <w:rFonts w:ascii="Calibri" w:hAnsi="Calibri" w:cs="Calibri"/>
                <w:color w:val="008000"/>
                <w:sz w:val="18"/>
              </w:rPr>
              <w:t xml:space="preserve"> </w:t>
            </w:r>
            <w:r w:rsidRPr="002F3DFF">
              <w:rPr>
                <w:rFonts w:ascii="Calibri" w:eastAsia="等线" w:hAnsi="Calibri" w:cs="Calibri"/>
                <w:bCs/>
                <w:color w:val="008000"/>
                <w:sz w:val="18"/>
              </w:rPr>
              <w:t xml:space="preserve">will be considered: </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 xml:space="preserve">Too Late CPC Execution: UE receives CPC configuration, while a SCG failure occurs before CPC execution condition is satisfied; a suitable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different with source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is found based on the measurements reported for the UE.</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 xml:space="preserve">Too Early CPC Execution: UE receives CPC configuration and CPC execution condition is satisfied, CPC execution fails or an SCG failure occurs shortly after a successful CPC execution; source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is still the suitable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based on the measurements reported from the UE.</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lastRenderedPageBreak/>
              <w:t>-</w:t>
            </w:r>
            <w:r w:rsidRPr="002F3DFF">
              <w:rPr>
                <w:rFonts w:ascii="Calibri" w:eastAsia="等线" w:hAnsi="Calibri" w:cs="Calibri"/>
                <w:bCs/>
                <w:color w:val="008000"/>
                <w:sz w:val="18"/>
              </w:rPr>
              <w:tab/>
              <w:t xml:space="preserve">CPC Execution to wrong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UE receives CPC configuration and CPC execution condition is satisfied, CPC execution fails or an SCG failure occurs shortly after a successful CPC execution; a suitable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different with source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or target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is found based on the measurements reported from the UE.</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 xml:space="preserve">For MRO for CPAC, </w:t>
            </w:r>
            <w:proofErr w:type="spellStart"/>
            <w:r w:rsidRPr="002F3DFF">
              <w:rPr>
                <w:rFonts w:ascii="Calibri" w:eastAsia="等线" w:hAnsi="Calibri" w:cs="Calibri"/>
                <w:bCs/>
                <w:color w:val="008000"/>
                <w:sz w:val="18"/>
              </w:rPr>
              <w:t>deprioritize</w:t>
            </w:r>
            <w:proofErr w:type="spellEnd"/>
            <w:r w:rsidRPr="002F3DFF">
              <w:rPr>
                <w:rFonts w:ascii="Calibri" w:eastAsia="等线" w:hAnsi="Calibri" w:cs="Calibri"/>
                <w:bCs/>
                <w:color w:val="008000"/>
                <w:sz w:val="18"/>
              </w:rPr>
              <w:t xml:space="preserve"> Case </w:t>
            </w:r>
            <w:proofErr w:type="spellStart"/>
            <w:r w:rsidRPr="002F3DFF">
              <w:rPr>
                <w:rFonts w:ascii="Calibri" w:eastAsia="等线" w:hAnsi="Calibri" w:cs="Calibri"/>
                <w:bCs/>
                <w:color w:val="008000"/>
                <w:sz w:val="18"/>
              </w:rPr>
              <w:t>i</w:t>
            </w:r>
            <w:proofErr w:type="spellEnd"/>
            <w:r w:rsidRPr="002F3DFF">
              <w:rPr>
                <w:rFonts w:ascii="Calibri" w:eastAsia="等线" w:hAnsi="Calibri" w:cs="Calibri"/>
                <w:bCs/>
                <w:color w:val="008000"/>
                <w:sz w:val="18"/>
              </w:rPr>
              <w:t>/ii/iii/iv:</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 xml:space="preserve">Case </w:t>
            </w:r>
            <w:proofErr w:type="spellStart"/>
            <w:r w:rsidRPr="002F3DFF">
              <w:rPr>
                <w:rFonts w:ascii="Calibri" w:eastAsia="等线" w:hAnsi="Calibri" w:cs="Calibri"/>
                <w:bCs/>
                <w:color w:val="008000"/>
                <w:sz w:val="18"/>
              </w:rPr>
              <w:t>i</w:t>
            </w:r>
            <w:proofErr w:type="spellEnd"/>
            <w:r w:rsidRPr="002F3DFF">
              <w:rPr>
                <w:rFonts w:ascii="Calibri" w:eastAsia="等线" w:hAnsi="Calibri" w:cs="Calibri"/>
                <w:bCs/>
                <w:color w:val="008000"/>
                <w:sz w:val="18"/>
              </w:rPr>
              <w:t xml:space="preserve">: mixed scenarios of legacy PA and CPA, i.e. UE receives CPA configuration, a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addition is performed but fails, or a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addition is performed and succeeds but an SCG failure occurs shortly after the successful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addition.</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 xml:space="preserve">Case ii: mixed scenarios of legacy PC and CPC, i.e. UE receives CPC configuration, a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change is performed but fails, or a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change is performed and succeeds but an SCG failure occurs shortly after the successful legacy </w:t>
            </w:r>
            <w:proofErr w:type="spellStart"/>
            <w:r w:rsidRPr="002F3DFF">
              <w:rPr>
                <w:rFonts w:ascii="Calibri" w:eastAsia="等线" w:hAnsi="Calibri" w:cs="Calibri"/>
                <w:bCs/>
                <w:color w:val="008000"/>
                <w:sz w:val="18"/>
              </w:rPr>
              <w:t>PSCell</w:t>
            </w:r>
            <w:proofErr w:type="spellEnd"/>
            <w:r w:rsidRPr="002F3DFF">
              <w:rPr>
                <w:rFonts w:ascii="Calibri" w:eastAsia="等线" w:hAnsi="Calibri" w:cs="Calibri"/>
                <w:bCs/>
                <w:color w:val="008000"/>
                <w:sz w:val="18"/>
              </w:rPr>
              <w:t xml:space="preserve"> change.</w:t>
            </w:r>
          </w:p>
          <w:p w:rsidR="002F3DFF" w:rsidRPr="002F3DFF" w:rsidRDefault="002F3DFF" w:rsidP="002F3DFF">
            <w:pPr>
              <w:rPr>
                <w:rFonts w:ascii="Calibri" w:eastAsia="等线" w:hAnsi="Calibri" w:cs="Calibri"/>
                <w:bCs/>
                <w:color w:val="008000"/>
                <w:sz w:val="18"/>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Case iii: MCG RLF or handover failure or CHO execution failure before CPA/CPC execution.</w:t>
            </w:r>
          </w:p>
          <w:p w:rsidR="002F3DFF" w:rsidRPr="002F3DFF" w:rsidRDefault="002F3DFF" w:rsidP="00E96E51">
            <w:pPr>
              <w:rPr>
                <w:rFonts w:ascii="Calibri" w:eastAsia="等线" w:hAnsi="Calibri" w:cs="Calibri"/>
                <w:b/>
                <w:bCs/>
                <w:color w:val="008000"/>
                <w:sz w:val="18"/>
                <w:lang w:eastAsia="zh-CN"/>
              </w:rPr>
            </w:pPr>
            <w:r w:rsidRPr="002F3DFF">
              <w:rPr>
                <w:rFonts w:ascii="Calibri" w:eastAsia="等线" w:hAnsi="Calibri" w:cs="Calibri"/>
                <w:bCs/>
                <w:color w:val="008000"/>
                <w:sz w:val="18"/>
              </w:rPr>
              <w:t>-</w:t>
            </w:r>
            <w:r w:rsidRPr="002F3DFF">
              <w:rPr>
                <w:rFonts w:ascii="Calibri" w:eastAsia="等线" w:hAnsi="Calibri" w:cs="Calibri"/>
                <w:bCs/>
                <w:color w:val="008000"/>
                <w:sz w:val="18"/>
              </w:rPr>
              <w:tab/>
              <w:t>Case iv: CHO-CPC coexistence scenarios with low priority.</w:t>
            </w: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AF51B4" w:rsidRDefault="00BD5217" w:rsidP="00CA11CD">
            <w:pPr>
              <w:widowControl w:val="0"/>
              <w:spacing w:after="180"/>
              <w:ind w:leftChars="100" w:left="200"/>
              <w:rPr>
                <w:noProof/>
                <w:sz w:val="18"/>
              </w:rPr>
            </w:pPr>
            <w:r w:rsidRPr="00AF51B4">
              <w:rPr>
                <w:noProof/>
                <w:sz w:val="18"/>
              </w:rPr>
              <w:lastRenderedPageBreak/>
              <w:t>&gt;MRO</w:t>
            </w:r>
            <w:r w:rsidRPr="00AF51B4">
              <w:rPr>
                <w:rFonts w:hint="eastAsia"/>
                <w:noProof/>
                <w:sz w:val="18"/>
              </w:rPr>
              <w:t xml:space="preserve"> for </w:t>
            </w:r>
            <w:r w:rsidRPr="00AF51B4">
              <w:rPr>
                <w:noProof/>
                <w:sz w:val="18"/>
              </w:rPr>
              <w:t>fast MCG recovery</w:t>
            </w:r>
          </w:p>
          <w:p w:rsidR="00BD5217" w:rsidRPr="00AF51B4" w:rsidRDefault="00BD5217" w:rsidP="001332A1">
            <w:pPr>
              <w:widowControl w:val="0"/>
              <w:spacing w:after="180"/>
              <w:ind w:leftChars="100" w:left="200"/>
              <w:rPr>
                <w:noProof/>
                <w:sz w:val="18"/>
              </w:rPr>
            </w:pPr>
          </w:p>
          <w:p w:rsidR="00BD5217" w:rsidRPr="00AF51B4" w:rsidRDefault="00BD5217" w:rsidP="001332A1">
            <w:pPr>
              <w:widowControl w:val="0"/>
              <w:spacing w:after="180"/>
              <w:ind w:leftChars="100" w:left="200"/>
              <w:rPr>
                <w:noProof/>
                <w:sz w:val="18"/>
              </w:rPr>
            </w:pPr>
          </w:p>
        </w:tc>
        <w:tc>
          <w:tcPr>
            <w:tcW w:w="6914" w:type="dxa"/>
            <w:tcBorders>
              <w:top w:val="single" w:sz="4" w:space="0" w:color="auto"/>
              <w:left w:val="single" w:sz="4" w:space="0" w:color="auto"/>
              <w:bottom w:val="single" w:sz="4" w:space="0" w:color="auto"/>
              <w:right w:val="single" w:sz="4" w:space="0" w:color="auto"/>
            </w:tcBorders>
          </w:tcPr>
          <w:p w:rsidR="00BD5217" w:rsidRPr="00AF2D4A" w:rsidRDefault="00BD5217" w:rsidP="00CA11CD">
            <w:pPr>
              <w:pStyle w:val="51"/>
              <w:numPr>
                <w:ilvl w:val="0"/>
                <w:numId w:val="31"/>
              </w:numPr>
              <w:spacing w:after="120" w:line="256" w:lineRule="auto"/>
              <w:rPr>
                <w:rFonts w:ascii="Calibri" w:eastAsia="MS Mincho" w:hAnsi="Calibri" w:cs="Calibri"/>
                <w:color w:val="008000"/>
                <w:sz w:val="18"/>
                <w:szCs w:val="18"/>
                <w:lang w:val="en-GB" w:eastAsia="en-US"/>
              </w:rPr>
            </w:pPr>
            <w:r w:rsidRPr="00AF2D4A">
              <w:rPr>
                <w:rFonts w:ascii="Calibri" w:eastAsia="MS Mincho" w:hAnsi="Calibri" w:cs="Calibri"/>
                <w:color w:val="008000"/>
                <w:sz w:val="18"/>
                <w:szCs w:val="18"/>
                <w:lang w:val="en-GB" w:eastAsia="en-US"/>
              </w:rPr>
              <w:t xml:space="preserve">SCG fails or is deactivated when the UE attempts MCG recovery (i.e. a SCG failure/deactivation while T316 is running after MCG failure) </w:t>
            </w:r>
          </w:p>
          <w:p w:rsidR="00BD5217" w:rsidRPr="00AF2D4A" w:rsidRDefault="00BD5217" w:rsidP="00CA11CD">
            <w:pPr>
              <w:pStyle w:val="51"/>
              <w:numPr>
                <w:ilvl w:val="0"/>
                <w:numId w:val="31"/>
              </w:numPr>
              <w:spacing w:after="120" w:line="256" w:lineRule="auto"/>
              <w:rPr>
                <w:rFonts w:ascii="Calibri" w:eastAsia="MS Mincho" w:hAnsi="Calibri" w:cs="Calibri"/>
                <w:color w:val="008000"/>
                <w:sz w:val="18"/>
                <w:szCs w:val="18"/>
                <w:lang w:val="en-GB" w:eastAsia="en-US"/>
              </w:rPr>
            </w:pPr>
            <w:r w:rsidRPr="00AF2D4A">
              <w:rPr>
                <w:rFonts w:ascii="Calibri" w:eastAsia="MS Mincho" w:hAnsi="Calibri" w:cs="Calibri"/>
                <w:color w:val="008000"/>
                <w:sz w:val="18"/>
                <w:szCs w:val="18"/>
                <w:lang w:val="en-GB" w:eastAsia="en-US"/>
              </w:rPr>
              <w:t xml:space="preserve">the signalling delay is longer than the time the UE waits for the response (T316 expired); </w:t>
            </w:r>
          </w:p>
          <w:p w:rsidR="00BD5217" w:rsidRPr="00BD5217" w:rsidRDefault="00BD5217" w:rsidP="00BD5217">
            <w:pPr>
              <w:pStyle w:val="51"/>
              <w:numPr>
                <w:ilvl w:val="0"/>
                <w:numId w:val="31"/>
              </w:numPr>
              <w:spacing w:after="120" w:line="256" w:lineRule="auto"/>
              <w:rPr>
                <w:rFonts w:ascii="Calibri" w:eastAsia="MS Mincho" w:hAnsi="Calibri" w:cs="Calibri"/>
                <w:color w:val="008000"/>
                <w:sz w:val="18"/>
                <w:szCs w:val="18"/>
                <w:lang w:val="en-GB" w:eastAsia="en-US"/>
              </w:rPr>
            </w:pPr>
            <w:proofErr w:type="gramStart"/>
            <w:r w:rsidRPr="00AF2D4A">
              <w:rPr>
                <w:rFonts w:ascii="Calibri" w:eastAsia="MS Mincho" w:hAnsi="Calibri" w:cs="Calibri"/>
                <w:color w:val="008000"/>
                <w:sz w:val="18"/>
                <w:szCs w:val="18"/>
                <w:lang w:val="en-GB" w:eastAsia="en-US"/>
              </w:rPr>
              <w:t>other</w:t>
            </w:r>
            <w:proofErr w:type="gramEnd"/>
            <w:r w:rsidRPr="00AF2D4A">
              <w:rPr>
                <w:rFonts w:ascii="Calibri" w:eastAsia="MS Mincho" w:hAnsi="Calibri" w:cs="Calibri"/>
                <w:color w:val="008000"/>
                <w:sz w:val="18"/>
                <w:szCs w:val="18"/>
                <w:lang w:val="en-GB" w:eastAsia="en-US"/>
              </w:rPr>
              <w:t xml:space="preserve"> problem are not precluded if legacy MRO mechanism cannot cope with it.</w:t>
            </w: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AF51B4" w:rsidRDefault="00BD5217" w:rsidP="00384DC1">
            <w:pPr>
              <w:widowControl w:val="0"/>
              <w:spacing w:after="180"/>
              <w:ind w:leftChars="100" w:left="200"/>
              <w:rPr>
                <w:noProof/>
                <w:sz w:val="18"/>
              </w:rPr>
            </w:pPr>
            <w:r w:rsidRPr="00AF51B4">
              <w:rPr>
                <w:rFonts w:hint="eastAsia"/>
                <w:noProof/>
                <w:sz w:val="18"/>
              </w:rPr>
              <w:t>&gt;</w:t>
            </w:r>
            <w:r w:rsidRPr="00AF51B4">
              <w:rPr>
                <w:noProof/>
                <w:sz w:val="18"/>
              </w:rPr>
              <w:t>MRO for inter-system handover for voice fallback</w:t>
            </w:r>
          </w:p>
        </w:tc>
        <w:tc>
          <w:tcPr>
            <w:tcW w:w="6914" w:type="dxa"/>
            <w:tcBorders>
              <w:top w:val="single" w:sz="4" w:space="0" w:color="auto"/>
              <w:left w:val="single" w:sz="4" w:space="0" w:color="auto"/>
              <w:bottom w:val="single" w:sz="4" w:space="0" w:color="auto"/>
              <w:right w:val="single" w:sz="4" w:space="0" w:color="auto"/>
            </w:tcBorders>
          </w:tcPr>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Consider Case 1-2 for MRO enhancements for inter-system inter-RAT handover for voice fallback:</w:t>
            </w:r>
          </w:p>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w:t>
            </w:r>
            <w:r w:rsidRPr="00AF2D4A">
              <w:rPr>
                <w:rFonts w:ascii="Calibri" w:eastAsia="等线" w:hAnsi="Calibri" w:cs="Calibri" w:hint="eastAsia"/>
                <w:bCs/>
                <w:color w:val="008000"/>
                <w:sz w:val="18"/>
                <w:lang w:eastAsia="zh-CN"/>
              </w:rPr>
              <w:t xml:space="preserve">  </w:t>
            </w:r>
            <w:r w:rsidRPr="00AF2D4A">
              <w:rPr>
                <w:rFonts w:ascii="Calibri" w:eastAsia="等线" w:hAnsi="Calibri"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rsidR="00BD5217" w:rsidRPr="00AF2D4A" w:rsidRDefault="00BD5217" w:rsidP="00384DC1">
            <w:pPr>
              <w:ind w:left="144" w:hanging="144"/>
              <w:rPr>
                <w:rFonts w:ascii="Calibri" w:eastAsia="等线" w:hAnsi="Calibri" w:cs="Calibri"/>
                <w:bCs/>
                <w:color w:val="008000"/>
                <w:sz w:val="18"/>
                <w:lang w:eastAsia="zh-CN"/>
              </w:rPr>
            </w:pPr>
            <w:r w:rsidRPr="00AF2D4A">
              <w:rPr>
                <w:rFonts w:ascii="Calibri" w:eastAsia="等线" w:hAnsi="Calibri" w:cs="Calibri"/>
                <w:bCs/>
                <w:color w:val="008000"/>
                <w:sz w:val="18"/>
              </w:rPr>
              <w:t>-</w:t>
            </w:r>
            <w:r w:rsidRPr="00AF2D4A">
              <w:rPr>
                <w:rFonts w:ascii="Calibri" w:eastAsia="等线" w:hAnsi="Calibri" w:cs="Calibri"/>
                <w:bCs/>
                <w:color w:val="008000"/>
                <w:sz w:val="18"/>
              </w:rPr>
              <w:tab/>
              <w:t xml:space="preserve">Case 2: after failure (HOF) of inter-system inter-RAT handover from NR to E-UTRAN for voice fallback, none suitable E-UTRAN cell can be selected, the UE reverts back to the configuration of the source </w:t>
            </w:r>
            <w:proofErr w:type="spellStart"/>
            <w:r w:rsidRPr="00AF2D4A">
              <w:rPr>
                <w:rFonts w:ascii="Calibri" w:eastAsia="等线" w:hAnsi="Calibri" w:cs="Calibri"/>
                <w:bCs/>
                <w:color w:val="008000"/>
                <w:sz w:val="18"/>
              </w:rPr>
              <w:t>PCell</w:t>
            </w:r>
            <w:proofErr w:type="spellEnd"/>
            <w:r w:rsidRPr="00AF2D4A">
              <w:rPr>
                <w:rFonts w:ascii="Calibri" w:eastAsia="等线" w:hAnsi="Calibri" w:cs="Calibri"/>
                <w:bCs/>
                <w:color w:val="008000"/>
                <w:sz w:val="18"/>
              </w:rPr>
              <w:t xml:space="preserve"> and initiates RRC re-establishment procedure in NR.</w:t>
            </w:r>
          </w:p>
          <w:p w:rsidR="00BD5217" w:rsidRDefault="00BD5217" w:rsidP="00384DC1">
            <w:pPr>
              <w:rPr>
                <w:rFonts w:ascii="Calibri" w:eastAsia="等线" w:hAnsi="Calibri" w:cs="Calibri"/>
                <w:bCs/>
                <w:color w:val="008000"/>
                <w:sz w:val="18"/>
                <w:lang w:eastAsia="zh-CN"/>
              </w:rPr>
            </w:pPr>
            <w:r w:rsidRPr="00AF2D4A">
              <w:rPr>
                <w:rFonts w:ascii="Calibri" w:eastAsia="等线" w:hAnsi="Calibri" w:cs="Calibri"/>
                <w:bCs/>
                <w:color w:val="008000"/>
                <w:sz w:val="18"/>
              </w:rPr>
              <w:t>WA: The RLF Report needs to indicate that the last failed inter-system inter-RAT HO was triggered due to voice fallback. FFS on whether an explicit or implicit method is needed or not.</w:t>
            </w:r>
          </w:p>
          <w:p w:rsidR="00626176" w:rsidRPr="00626176" w:rsidRDefault="00626176" w:rsidP="00626176">
            <w:pPr>
              <w:rPr>
                <w:rFonts w:ascii="Calibri" w:eastAsia="等线" w:hAnsi="Calibri" w:cs="Calibri"/>
                <w:bCs/>
                <w:color w:val="008000"/>
                <w:sz w:val="18"/>
              </w:rPr>
            </w:pPr>
            <w:proofErr w:type="spellStart"/>
            <w:r w:rsidRPr="00626176">
              <w:rPr>
                <w:rFonts w:ascii="Calibri" w:eastAsia="等线" w:hAnsi="Calibri" w:cs="Calibri"/>
                <w:bCs/>
                <w:color w:val="008000"/>
                <w:sz w:val="18"/>
              </w:rPr>
              <w:t>Deprioritize</w:t>
            </w:r>
            <w:proofErr w:type="spellEnd"/>
            <w:r w:rsidRPr="00626176">
              <w:rPr>
                <w:rFonts w:ascii="Calibri" w:eastAsia="等线" w:hAnsi="Calibri" w:cs="Calibri"/>
                <w:bCs/>
                <w:color w:val="008000"/>
                <w:sz w:val="18"/>
              </w:rPr>
              <w:t xml:space="preserve"> Case 5 for MRO enhancements for inter-system inter-RAT handover for voice fallback:</w:t>
            </w:r>
          </w:p>
          <w:p w:rsidR="00626176" w:rsidRPr="00626176" w:rsidRDefault="00626176" w:rsidP="00626176">
            <w:pPr>
              <w:rPr>
                <w:rFonts w:ascii="Calibri" w:eastAsia="等线" w:hAnsi="Calibri" w:cs="Calibri"/>
                <w:bCs/>
                <w:color w:val="008000"/>
                <w:sz w:val="18"/>
              </w:rPr>
            </w:pPr>
            <w:r w:rsidRPr="00626176">
              <w:rPr>
                <w:rFonts w:ascii="Calibri" w:eastAsia="等线" w:hAnsi="Calibri" w:cs="Calibri"/>
                <w:bCs/>
                <w:color w:val="008000"/>
                <w:sz w:val="18"/>
              </w:rPr>
              <w:t>-</w:t>
            </w:r>
            <w:r w:rsidRPr="00626176">
              <w:rPr>
                <w:rFonts w:ascii="Calibri" w:eastAsia="等线" w:hAnsi="Calibri" w:cs="Calibri"/>
                <w:bCs/>
                <w:color w:val="008000"/>
                <w:sz w:val="18"/>
              </w:rPr>
              <w:tab/>
              <w:t>Case 5: the UE successfully performs inter-system inter-RAT handover from NR to E-UTRAN for voice fallback, but the handover is about to failure.</w:t>
            </w:r>
          </w:p>
          <w:p w:rsidR="00626176" w:rsidRPr="00626176" w:rsidRDefault="00626176" w:rsidP="00626176">
            <w:pPr>
              <w:rPr>
                <w:rFonts w:ascii="Calibri" w:eastAsia="等线" w:hAnsi="Calibri" w:cs="Calibri"/>
                <w:bCs/>
                <w:color w:val="008000"/>
                <w:sz w:val="18"/>
              </w:rPr>
            </w:pPr>
            <w:proofErr w:type="spellStart"/>
            <w:r w:rsidRPr="00626176">
              <w:rPr>
                <w:rFonts w:ascii="Calibri" w:eastAsia="等线" w:hAnsi="Calibri" w:cs="Calibri"/>
                <w:bCs/>
                <w:color w:val="008000"/>
                <w:sz w:val="18"/>
              </w:rPr>
              <w:t>Deprioritize</w:t>
            </w:r>
            <w:proofErr w:type="spellEnd"/>
            <w:r w:rsidRPr="00626176">
              <w:rPr>
                <w:rFonts w:ascii="Calibri" w:eastAsia="等线" w:hAnsi="Calibri" w:cs="Calibri"/>
                <w:bCs/>
                <w:color w:val="008000"/>
                <w:sz w:val="18"/>
              </w:rPr>
              <w:t xml:space="preserve"> MRO enhancements for redirection for voice fallback.</w:t>
            </w:r>
          </w:p>
          <w:p w:rsidR="00626176" w:rsidRDefault="00626176" w:rsidP="00626176">
            <w:pPr>
              <w:rPr>
                <w:rFonts w:ascii="Calibri" w:eastAsia="等线" w:hAnsi="Calibri" w:cs="Calibri"/>
                <w:bCs/>
                <w:color w:val="008000"/>
                <w:sz w:val="18"/>
              </w:rPr>
            </w:pPr>
            <w:r w:rsidRPr="00626176">
              <w:rPr>
                <w:rFonts w:ascii="Calibri" w:eastAsia="等线" w:hAnsi="Calibri" w:cs="Calibri"/>
                <w:bCs/>
                <w:color w:val="008000"/>
                <w:sz w:val="18"/>
              </w:rPr>
              <w:t>Introduce stage 2 descriptions of failure type definition for inter-system inter-RAT HO from NR to E-UTRA for voice fallback.</w:t>
            </w:r>
            <w:r>
              <w:rPr>
                <w:rFonts w:ascii="Calibri" w:eastAsia="等线" w:hAnsi="Calibri" w:cs="Calibri"/>
                <w:bCs/>
                <w:color w:val="008000"/>
                <w:sz w:val="18"/>
              </w:rPr>
              <w:t xml:space="preserve"> </w:t>
            </w:r>
          </w:p>
          <w:p w:rsidR="00626176" w:rsidRPr="00626176" w:rsidRDefault="00626176" w:rsidP="00384DC1">
            <w:pPr>
              <w:rPr>
                <w:rFonts w:ascii="Calibri" w:eastAsia="等线" w:hAnsi="Calibri" w:cs="Calibri"/>
                <w:bCs/>
                <w:color w:val="008000"/>
                <w:sz w:val="18"/>
                <w:lang w:eastAsia="zh-CN"/>
              </w:rPr>
            </w:pPr>
            <w:r w:rsidRPr="00626176">
              <w:rPr>
                <w:rFonts w:ascii="Calibri" w:eastAsia="等线" w:hAnsi="Calibri" w:cs="Calibri"/>
                <w:bCs/>
                <w:color w:val="008000"/>
                <w:sz w:val="18"/>
              </w:rPr>
              <w:t>Turn the WA into an agreement: The RLF Report needs to indicate that the last failed inter-system inter-RAT HO was triggered due to voice fallback.</w:t>
            </w:r>
          </w:p>
        </w:tc>
      </w:tr>
      <w:tr w:rsidR="00BD5217" w:rsidRPr="00601381" w:rsidTr="001E0C18">
        <w:tc>
          <w:tcPr>
            <w:tcW w:w="2943" w:type="dxa"/>
            <w:tcBorders>
              <w:top w:val="single" w:sz="4" w:space="0" w:color="auto"/>
              <w:left w:val="single" w:sz="4" w:space="0" w:color="auto"/>
              <w:bottom w:val="single" w:sz="4" w:space="0" w:color="auto"/>
              <w:right w:val="single" w:sz="4" w:space="0" w:color="auto"/>
            </w:tcBorders>
            <w:vAlign w:val="center"/>
            <w:hideMark/>
          </w:tcPr>
          <w:p w:rsidR="00BD5217" w:rsidRPr="00AF51B4" w:rsidRDefault="00BD5217" w:rsidP="00891877">
            <w:pPr>
              <w:widowControl w:val="0"/>
              <w:spacing w:after="180"/>
              <w:ind w:leftChars="100" w:left="200"/>
              <w:rPr>
                <w:noProof/>
                <w:sz w:val="18"/>
              </w:rPr>
            </w:pPr>
            <w:r w:rsidRPr="00AF51B4">
              <w:rPr>
                <w:rFonts w:hint="eastAsia"/>
                <w:noProof/>
                <w:sz w:val="18"/>
              </w:rPr>
              <w:t>&gt;</w:t>
            </w:r>
            <w:r w:rsidRPr="00AF51B4">
              <w:rPr>
                <w:noProof/>
                <w:sz w:val="18"/>
              </w:rPr>
              <w:t>MRO for MR-DC SCG failure</w:t>
            </w:r>
          </w:p>
        </w:tc>
        <w:tc>
          <w:tcPr>
            <w:tcW w:w="6914" w:type="dxa"/>
            <w:tcBorders>
              <w:top w:val="single" w:sz="4" w:space="0" w:color="auto"/>
              <w:left w:val="single" w:sz="4" w:space="0" w:color="auto"/>
              <w:bottom w:val="single" w:sz="4" w:space="0" w:color="auto"/>
              <w:right w:val="single" w:sz="4" w:space="0" w:color="auto"/>
            </w:tcBorders>
          </w:tcPr>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Support MRO for SCG failure in EN-DC, NGEN-DC and NE-DC scenarios.</w:t>
            </w:r>
          </w:p>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 xml:space="preserve">Take Stage 2 descriptions of </w:t>
            </w:r>
            <w:proofErr w:type="spellStart"/>
            <w:r w:rsidRPr="00AF2D4A">
              <w:rPr>
                <w:rFonts w:ascii="Calibri" w:eastAsia="等线" w:hAnsi="Calibri" w:cs="Calibri"/>
                <w:bCs/>
                <w:color w:val="008000"/>
                <w:sz w:val="18"/>
              </w:rPr>
              <w:t>PSCell</w:t>
            </w:r>
            <w:proofErr w:type="spellEnd"/>
            <w:r w:rsidRPr="00AF2D4A">
              <w:rPr>
                <w:rFonts w:ascii="Calibri" w:eastAsia="等线" w:hAnsi="Calibri" w:cs="Calibri"/>
                <w:bCs/>
                <w:color w:val="008000"/>
                <w:sz w:val="18"/>
              </w:rPr>
              <w:t xml:space="preserve"> change failure in TS37.340 as baseline for NE-DC SCG failure, and necessary updates can be added on top of it if needed.</w:t>
            </w:r>
          </w:p>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 xml:space="preserve">Take Stage 2 descriptions of </w:t>
            </w:r>
            <w:proofErr w:type="spellStart"/>
            <w:r w:rsidRPr="00AF2D4A">
              <w:rPr>
                <w:rFonts w:ascii="Calibri" w:eastAsia="等线" w:hAnsi="Calibri" w:cs="Calibri"/>
                <w:bCs/>
                <w:color w:val="008000"/>
                <w:sz w:val="18"/>
              </w:rPr>
              <w:t>PSCell</w:t>
            </w:r>
            <w:proofErr w:type="spellEnd"/>
            <w:r w:rsidRPr="00AF2D4A">
              <w:rPr>
                <w:rFonts w:ascii="Calibri" w:eastAsia="等线" w:hAnsi="Calibri" w:cs="Calibri"/>
                <w:bCs/>
                <w:color w:val="008000"/>
                <w:sz w:val="18"/>
              </w:rPr>
              <w:t xml:space="preserve"> change failure in TS38.300 as baseline for NE-DC SCG failure, and necessary updates can be added on top of it if needed.</w:t>
            </w:r>
          </w:p>
          <w:p w:rsidR="00BD5217" w:rsidRPr="00AF2D4A" w:rsidRDefault="00BD5217" w:rsidP="00384DC1">
            <w:pPr>
              <w:rPr>
                <w:rFonts w:ascii="Calibri" w:eastAsia="等线" w:hAnsi="Calibri" w:cs="Calibri"/>
                <w:bCs/>
                <w:color w:val="008000"/>
                <w:sz w:val="18"/>
              </w:rPr>
            </w:pPr>
            <w:r w:rsidRPr="00AF2D4A">
              <w:rPr>
                <w:rFonts w:ascii="Calibri" w:eastAsia="等线" w:hAnsi="Calibri" w:cs="Calibri"/>
                <w:bCs/>
                <w:color w:val="008000"/>
                <w:sz w:val="18"/>
              </w:rPr>
              <w:t xml:space="preserve">Take Stage 2 descriptions of </w:t>
            </w:r>
            <w:proofErr w:type="spellStart"/>
            <w:r w:rsidRPr="00AF2D4A">
              <w:rPr>
                <w:rFonts w:ascii="Calibri" w:eastAsia="等线" w:hAnsi="Calibri" w:cs="Calibri"/>
                <w:bCs/>
                <w:color w:val="008000"/>
                <w:sz w:val="18"/>
              </w:rPr>
              <w:t>PSCell</w:t>
            </w:r>
            <w:proofErr w:type="spellEnd"/>
            <w:r w:rsidRPr="00AF2D4A">
              <w:rPr>
                <w:rFonts w:ascii="Calibri" w:eastAsia="等线" w:hAnsi="Calibri" w:cs="Calibri"/>
                <w:bCs/>
                <w:color w:val="008000"/>
                <w:sz w:val="18"/>
              </w:rPr>
              <w:t xml:space="preserve"> change failure in TS37.340 as baseline for NGEN-DC SCG failure, and necessary updates can be added on top of it if needed.</w:t>
            </w:r>
          </w:p>
          <w:p w:rsidR="00BD5217" w:rsidRDefault="00BD5217" w:rsidP="00384DC1">
            <w:pPr>
              <w:rPr>
                <w:rFonts w:ascii="Calibri" w:eastAsia="等线" w:hAnsi="Calibri" w:cs="Calibri"/>
                <w:bCs/>
                <w:color w:val="008000"/>
                <w:sz w:val="18"/>
                <w:lang w:eastAsia="zh-CN"/>
              </w:rPr>
            </w:pPr>
            <w:r w:rsidRPr="00AF2D4A">
              <w:rPr>
                <w:rFonts w:ascii="Calibri" w:eastAsia="等线" w:hAnsi="Calibri" w:cs="Calibri"/>
                <w:bCs/>
                <w:color w:val="008000"/>
                <w:sz w:val="18"/>
              </w:rPr>
              <w:t xml:space="preserve">Take Stage 2 descriptions of </w:t>
            </w:r>
            <w:proofErr w:type="spellStart"/>
            <w:r w:rsidRPr="00AF2D4A">
              <w:rPr>
                <w:rFonts w:ascii="Calibri" w:eastAsia="等线" w:hAnsi="Calibri" w:cs="Calibri"/>
                <w:bCs/>
                <w:color w:val="008000"/>
                <w:sz w:val="18"/>
              </w:rPr>
              <w:t>PSCell</w:t>
            </w:r>
            <w:proofErr w:type="spellEnd"/>
            <w:r w:rsidRPr="00AF2D4A">
              <w:rPr>
                <w:rFonts w:ascii="Calibri" w:eastAsia="等线" w:hAnsi="Calibri" w:cs="Calibri"/>
                <w:bCs/>
                <w:color w:val="008000"/>
                <w:sz w:val="18"/>
              </w:rPr>
              <w:t xml:space="preserve"> change failure in TS37.340 as baseline for EN-DC SCG failure, and necessary updates can be added on top of it if needed.</w:t>
            </w:r>
          </w:p>
          <w:p w:rsidR="009E454D" w:rsidRPr="009E454D" w:rsidRDefault="009E454D" w:rsidP="00384DC1">
            <w:pPr>
              <w:rPr>
                <w:rFonts w:ascii="Calibri" w:eastAsia="等线" w:hAnsi="Calibri" w:cs="Calibri"/>
                <w:bCs/>
                <w:color w:val="008000"/>
                <w:sz w:val="18"/>
                <w:lang w:eastAsia="zh-CN"/>
              </w:rPr>
            </w:pPr>
            <w:r w:rsidRPr="009E454D">
              <w:rPr>
                <w:rFonts w:ascii="Calibri" w:eastAsia="等线" w:hAnsi="Calibri" w:cs="Calibri"/>
                <w:bCs/>
                <w:color w:val="008000"/>
                <w:sz w:val="18"/>
              </w:rPr>
              <w:lastRenderedPageBreak/>
              <w:t xml:space="preserve">For MRO for MR-DC SCG failure, </w:t>
            </w:r>
            <w:proofErr w:type="spellStart"/>
            <w:r w:rsidRPr="009E454D">
              <w:rPr>
                <w:rFonts w:ascii="Calibri" w:eastAsia="等线" w:hAnsi="Calibri" w:cs="Calibri"/>
                <w:bCs/>
                <w:color w:val="008000"/>
                <w:sz w:val="18"/>
              </w:rPr>
              <w:t>deprioritize</w:t>
            </w:r>
            <w:proofErr w:type="spellEnd"/>
            <w:r w:rsidRPr="009E454D">
              <w:rPr>
                <w:rFonts w:ascii="Calibri" w:eastAsia="等线" w:hAnsi="Calibri" w:cs="Calibri"/>
                <w:bCs/>
                <w:color w:val="008000"/>
                <w:sz w:val="18"/>
              </w:rPr>
              <w:t xml:space="preserve"> dual failure case (i.e. both MCG failure and SCG failure occur).</w:t>
            </w: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F37D2A" w:rsidRDefault="00BD5217" w:rsidP="00545424">
            <w:pPr>
              <w:widowControl w:val="0"/>
              <w:spacing w:after="180"/>
              <w:ind w:leftChars="100" w:left="200"/>
              <w:rPr>
                <w:rFonts w:ascii="Times New Roman" w:eastAsiaTheme="minorEastAsia" w:hAnsi="Times New Roman"/>
                <w:bCs/>
                <w:iCs/>
                <w:szCs w:val="21"/>
                <w:lang w:eastAsia="zh-CN"/>
              </w:rPr>
            </w:pPr>
            <w:r w:rsidRPr="00F37D2A">
              <w:rPr>
                <w:rFonts w:ascii="Times New Roman" w:eastAsiaTheme="minorEastAsia" w:hAnsi="Times New Roman" w:hint="eastAsia"/>
                <w:bCs/>
                <w:iCs/>
                <w:szCs w:val="21"/>
                <w:lang w:eastAsia="zh-CN"/>
              </w:rPr>
              <w:lastRenderedPageBreak/>
              <w:t>&gt;</w:t>
            </w:r>
            <w:r w:rsidRPr="00F37D2A">
              <w:rPr>
                <w:rFonts w:ascii="Times New Roman" w:eastAsiaTheme="minorEastAsia" w:hAnsi="Times New Roman"/>
                <w:bCs/>
                <w:iCs/>
                <w:szCs w:val="21"/>
                <w:lang w:eastAsia="zh-CN"/>
              </w:rPr>
              <w:t>RACH enhancements</w:t>
            </w:r>
          </w:p>
          <w:p w:rsidR="00BD5217" w:rsidRPr="00601381" w:rsidRDefault="00BD5217" w:rsidP="00CA11CD">
            <w:pPr>
              <w:widowControl w:val="0"/>
              <w:spacing w:after="180"/>
              <w:ind w:leftChars="100" w:left="200"/>
              <w:rPr>
                <w:b/>
                <w:noProof/>
                <w:sz w:val="18"/>
              </w:rPr>
            </w:pPr>
          </w:p>
        </w:tc>
        <w:tc>
          <w:tcPr>
            <w:tcW w:w="6914" w:type="dxa"/>
            <w:tcBorders>
              <w:top w:val="single" w:sz="4" w:space="0" w:color="auto"/>
              <w:left w:val="single" w:sz="4" w:space="0" w:color="auto"/>
              <w:bottom w:val="single" w:sz="4" w:space="0" w:color="auto"/>
              <w:right w:val="single" w:sz="4" w:space="0" w:color="auto"/>
            </w:tcBorders>
          </w:tcPr>
          <w:p w:rsidR="00BD5217" w:rsidRPr="00E17B35" w:rsidRDefault="00BD5217" w:rsidP="00C01891">
            <w:pPr>
              <w:pStyle w:val="51"/>
              <w:spacing w:after="120" w:line="256" w:lineRule="auto"/>
              <w:ind w:left="0"/>
              <w:rPr>
                <w:rFonts w:ascii="Calibri" w:hAnsi="Calibri" w:cs="Calibri"/>
                <w:color w:val="008000"/>
                <w:sz w:val="18"/>
                <w:szCs w:val="18"/>
              </w:rPr>
            </w:pPr>
            <w:r w:rsidRPr="00E17B35">
              <w:rPr>
                <w:rFonts w:ascii="Calibri" w:hAnsi="Calibri" w:cs="Calibri" w:hint="eastAsia"/>
                <w:color w:val="008000"/>
                <w:sz w:val="18"/>
                <w:szCs w:val="18"/>
              </w:rPr>
              <w:t>Scenarios</w:t>
            </w:r>
          </w:p>
          <w:p w:rsidR="00BD5217" w:rsidRPr="00E17B35" w:rsidRDefault="00BD5217" w:rsidP="00C01891">
            <w:pPr>
              <w:pStyle w:val="51"/>
              <w:numPr>
                <w:ilvl w:val="0"/>
                <w:numId w:val="33"/>
              </w:numPr>
              <w:spacing w:after="120" w:line="256" w:lineRule="auto"/>
              <w:rPr>
                <w:rFonts w:ascii="Calibri" w:hAnsi="Calibri" w:cs="Calibri"/>
                <w:color w:val="008000"/>
                <w:sz w:val="18"/>
                <w:szCs w:val="18"/>
              </w:rPr>
            </w:pPr>
            <w:r w:rsidRPr="00E17B35">
              <w:rPr>
                <w:rFonts w:ascii="Calibri" w:hAnsi="Calibri" w:cs="Calibri"/>
                <w:color w:val="008000"/>
                <w:sz w:val="18"/>
                <w:szCs w:val="18"/>
              </w:rPr>
              <w:t xml:space="preserve">RACH optimization for feature or feature combinations involving RACH partitioning (SDT, </w:t>
            </w:r>
            <w:proofErr w:type="spellStart"/>
            <w:r w:rsidRPr="00E17B35">
              <w:rPr>
                <w:rFonts w:ascii="Calibri" w:hAnsi="Calibri" w:cs="Calibri"/>
                <w:color w:val="008000"/>
                <w:sz w:val="18"/>
                <w:szCs w:val="18"/>
              </w:rPr>
              <w:t>RedCap</w:t>
            </w:r>
            <w:proofErr w:type="spellEnd"/>
            <w:r w:rsidRPr="00E17B35">
              <w:rPr>
                <w:rFonts w:ascii="Calibri" w:hAnsi="Calibri" w:cs="Calibri"/>
                <w:color w:val="008000"/>
                <w:sz w:val="18"/>
                <w:szCs w:val="18"/>
              </w:rPr>
              <w:t>, Coverage Enhancement, network slicing, …)</w:t>
            </w:r>
          </w:p>
          <w:p w:rsidR="00BD5217" w:rsidRPr="00E17B35" w:rsidRDefault="00BD5217" w:rsidP="00C01891">
            <w:pPr>
              <w:pStyle w:val="51"/>
              <w:numPr>
                <w:ilvl w:val="0"/>
                <w:numId w:val="33"/>
              </w:numPr>
              <w:spacing w:after="120" w:line="256" w:lineRule="auto"/>
              <w:rPr>
                <w:rFonts w:ascii="Calibri" w:hAnsi="Calibri" w:cs="Calibri"/>
                <w:color w:val="008000"/>
                <w:sz w:val="18"/>
                <w:szCs w:val="18"/>
              </w:rPr>
            </w:pPr>
            <w:r w:rsidRPr="00E17B35">
              <w:rPr>
                <w:rFonts w:ascii="Calibri" w:hAnsi="Calibri" w:cs="Calibri"/>
                <w:color w:val="008000"/>
                <w:sz w:val="18"/>
                <w:szCs w:val="18"/>
              </w:rPr>
              <w:t>RACH report retrieval</w:t>
            </w:r>
          </w:p>
          <w:p w:rsidR="00BD5217" w:rsidRDefault="00BD5217" w:rsidP="00721526">
            <w:pPr>
              <w:pStyle w:val="51"/>
              <w:numPr>
                <w:ilvl w:val="0"/>
                <w:numId w:val="33"/>
              </w:numPr>
              <w:spacing w:after="120" w:line="256" w:lineRule="auto"/>
              <w:rPr>
                <w:rFonts w:ascii="Calibri" w:hAnsi="Calibri" w:cs="Calibri"/>
                <w:color w:val="008000"/>
                <w:sz w:val="18"/>
                <w:szCs w:val="18"/>
              </w:rPr>
            </w:pPr>
            <w:r w:rsidRPr="00E17B35">
              <w:rPr>
                <w:rFonts w:ascii="Calibri" w:hAnsi="Calibri" w:cs="Calibri"/>
                <w:color w:val="008000"/>
                <w:sz w:val="18"/>
                <w:szCs w:val="18"/>
              </w:rPr>
              <w:t>SN RACH report in MR-DC</w:t>
            </w:r>
          </w:p>
          <w:p w:rsidR="004A0B19" w:rsidRDefault="004A0B19" w:rsidP="004A0B19">
            <w:pPr>
              <w:pStyle w:val="51"/>
              <w:spacing w:after="120" w:line="256" w:lineRule="auto"/>
              <w:rPr>
                <w:rFonts w:ascii="Calibri" w:hAnsi="Calibri" w:cs="Calibri"/>
                <w:color w:val="008000"/>
                <w:sz w:val="18"/>
                <w:szCs w:val="18"/>
              </w:rPr>
            </w:pPr>
          </w:p>
          <w:p w:rsidR="004A0B19" w:rsidRPr="004A0B19" w:rsidRDefault="004A0B19" w:rsidP="004A0B19">
            <w:pPr>
              <w:pStyle w:val="51"/>
              <w:spacing w:after="120" w:line="256" w:lineRule="auto"/>
              <w:ind w:left="0"/>
              <w:rPr>
                <w:rFonts w:ascii="Calibri" w:hAnsi="Calibri" w:cs="Calibri"/>
                <w:color w:val="008000"/>
                <w:sz w:val="18"/>
                <w:szCs w:val="18"/>
                <w:u w:val="single"/>
              </w:rPr>
            </w:pPr>
            <w:r w:rsidRPr="004A0B19">
              <w:rPr>
                <w:rFonts w:ascii="Calibri" w:hAnsi="Calibri" w:cs="Calibri" w:hint="eastAsia"/>
                <w:color w:val="008000"/>
                <w:sz w:val="18"/>
                <w:szCs w:val="18"/>
                <w:u w:val="single"/>
              </w:rPr>
              <w:t>RACH report retrieval:</w:t>
            </w:r>
          </w:p>
          <w:p w:rsidR="00F8358F" w:rsidRPr="001769B5" w:rsidRDefault="00F8358F" w:rsidP="00F8358F">
            <w:pPr>
              <w:numPr>
                <w:ilvl w:val="0"/>
                <w:numId w:val="38"/>
              </w:numPr>
              <w:overflowPunct/>
              <w:autoSpaceDE/>
              <w:adjustRightInd/>
              <w:spacing w:before="100" w:beforeAutospacing="1" w:after="240"/>
              <w:textAlignment w:val="auto"/>
              <w:rPr>
                <w:rFonts w:ascii="Calibri" w:hAnsi="Calibri" w:cs="Calibri"/>
                <w:color w:val="008000"/>
                <w:sz w:val="18"/>
                <w:szCs w:val="18"/>
              </w:rPr>
            </w:pPr>
            <w:r w:rsidRPr="001769B5">
              <w:rPr>
                <w:rFonts w:ascii="Calibri" w:hAnsi="Calibri" w:cs="Calibri"/>
                <w:color w:val="008000"/>
                <w:sz w:val="18"/>
                <w:szCs w:val="18"/>
              </w:rPr>
              <w:t xml:space="preserve">WA: RAN3 works on the network based solution for RACH report retrieval, i.e., </w:t>
            </w:r>
            <w:proofErr w:type="spellStart"/>
            <w:r w:rsidRPr="001769B5">
              <w:rPr>
                <w:rFonts w:ascii="Calibri" w:hAnsi="Calibri" w:cs="Calibri"/>
                <w:color w:val="008000"/>
                <w:sz w:val="18"/>
                <w:szCs w:val="18"/>
              </w:rPr>
              <w:t>gNB</w:t>
            </w:r>
            <w:proofErr w:type="spellEnd"/>
            <w:r w:rsidRPr="001769B5">
              <w:rPr>
                <w:rFonts w:ascii="Calibri" w:hAnsi="Calibri" w:cs="Calibri"/>
                <w:color w:val="008000"/>
                <w:sz w:val="18"/>
                <w:szCs w:val="18"/>
              </w:rPr>
              <w:t xml:space="preserve">-DU indicates to </w:t>
            </w:r>
            <w:proofErr w:type="spellStart"/>
            <w:r w:rsidRPr="001769B5">
              <w:rPr>
                <w:rFonts w:ascii="Calibri" w:hAnsi="Calibri" w:cs="Calibri"/>
                <w:color w:val="008000"/>
                <w:sz w:val="18"/>
                <w:szCs w:val="18"/>
              </w:rPr>
              <w:t>gNB</w:t>
            </w:r>
            <w:proofErr w:type="spellEnd"/>
            <w:r w:rsidRPr="001769B5">
              <w:rPr>
                <w:rFonts w:ascii="Calibri" w:hAnsi="Calibri" w:cs="Calibri"/>
                <w:color w:val="008000"/>
                <w:sz w:val="18"/>
                <w:szCs w:val="18"/>
              </w:rPr>
              <w:t>-CU about RACH occurrence</w:t>
            </w:r>
          </w:p>
          <w:p w:rsidR="00F8358F" w:rsidRPr="001769B5" w:rsidRDefault="00F8358F" w:rsidP="00F8358F">
            <w:pPr>
              <w:numPr>
                <w:ilvl w:val="0"/>
                <w:numId w:val="38"/>
              </w:numPr>
              <w:overflowPunct/>
              <w:autoSpaceDE/>
              <w:adjustRightInd/>
              <w:spacing w:before="100" w:beforeAutospacing="1" w:after="240"/>
              <w:textAlignment w:val="auto"/>
              <w:rPr>
                <w:rFonts w:ascii="Calibri" w:hAnsi="Calibri" w:cs="Calibri"/>
                <w:color w:val="008000"/>
                <w:sz w:val="18"/>
                <w:szCs w:val="18"/>
              </w:rPr>
            </w:pPr>
            <w:r w:rsidRPr="001769B5">
              <w:rPr>
                <w:rFonts w:ascii="Calibri" w:hAnsi="Calibri" w:cs="Calibri"/>
                <w:color w:val="008000"/>
                <w:sz w:val="18"/>
                <w:szCs w:val="18"/>
              </w:rPr>
              <w:t xml:space="preserve">WA: SN should indicate the potential availability of RA report to the MN, MN can fetch the RA report and transfer it to SN. </w:t>
            </w:r>
          </w:p>
          <w:p w:rsidR="004A0B19" w:rsidRPr="006A2F94" w:rsidRDefault="00F8358F" w:rsidP="006A2F94">
            <w:pPr>
              <w:numPr>
                <w:ilvl w:val="0"/>
                <w:numId w:val="38"/>
              </w:numPr>
              <w:overflowPunct/>
              <w:autoSpaceDE/>
              <w:adjustRightInd/>
              <w:spacing w:before="100" w:beforeAutospacing="1" w:after="240"/>
              <w:textAlignment w:val="auto"/>
              <w:rPr>
                <w:rFonts w:ascii="Calibri" w:hAnsi="Calibri" w:cs="Calibri"/>
                <w:color w:val="008000"/>
                <w:sz w:val="18"/>
                <w:szCs w:val="18"/>
              </w:rPr>
            </w:pPr>
            <w:r w:rsidRPr="001769B5">
              <w:rPr>
                <w:rFonts w:ascii="Calibri" w:hAnsi="Calibri" w:cs="Calibri"/>
                <w:color w:val="008000"/>
                <w:sz w:val="18"/>
                <w:szCs w:val="18"/>
              </w:rPr>
              <w:t>Send LS to RAN2 with RAN3 assumption and ask RAN2 to provide feedback on UE based solution</w:t>
            </w:r>
          </w:p>
          <w:p w:rsidR="00F8358F" w:rsidRPr="004A0B19" w:rsidRDefault="004A0B19" w:rsidP="004A0B19">
            <w:pPr>
              <w:pStyle w:val="51"/>
              <w:spacing w:after="120" w:line="256" w:lineRule="auto"/>
              <w:ind w:left="0"/>
              <w:rPr>
                <w:rFonts w:ascii="Calibri" w:hAnsi="Calibri" w:cs="Calibri"/>
                <w:color w:val="008000"/>
                <w:sz w:val="18"/>
                <w:szCs w:val="18"/>
                <w:u w:val="single"/>
              </w:rPr>
            </w:pPr>
            <w:r w:rsidRPr="004A0B19">
              <w:rPr>
                <w:rFonts w:ascii="Calibri" w:hAnsi="Calibri" w:cs="Calibri"/>
                <w:color w:val="008000"/>
                <w:sz w:val="18"/>
                <w:szCs w:val="18"/>
                <w:u w:val="single"/>
              </w:rPr>
              <w:t>SN RACH report in MR-DC</w:t>
            </w:r>
          </w:p>
          <w:p w:rsidR="00F8358F" w:rsidRPr="001769B5" w:rsidRDefault="00F8358F" w:rsidP="00F8358F">
            <w:pPr>
              <w:rPr>
                <w:rFonts w:ascii="Calibri" w:hAnsi="Calibri" w:cs="Calibri"/>
                <w:bCs/>
                <w:color w:val="008000"/>
                <w:sz w:val="18"/>
              </w:rPr>
            </w:pPr>
            <w:r w:rsidRPr="001769B5">
              <w:rPr>
                <w:rFonts w:ascii="Calibri" w:hAnsi="Calibri" w:cs="Calibri"/>
                <w:bCs/>
                <w:color w:val="008000"/>
                <w:sz w:val="18"/>
              </w:rPr>
              <w:t>RAN3 has supported EN-DC, (NG</w:t>
            </w:r>
            <w:proofErr w:type="gramStart"/>
            <w:r w:rsidRPr="001769B5">
              <w:rPr>
                <w:rFonts w:ascii="Calibri" w:hAnsi="Calibri" w:cs="Calibri"/>
                <w:bCs/>
                <w:color w:val="008000"/>
                <w:sz w:val="18"/>
              </w:rPr>
              <w:t>)EN</w:t>
            </w:r>
            <w:proofErr w:type="gramEnd"/>
            <w:r w:rsidRPr="001769B5">
              <w:rPr>
                <w:rFonts w:ascii="Calibri" w:hAnsi="Calibri" w:cs="Calibri"/>
                <w:bCs/>
                <w:color w:val="008000"/>
                <w:sz w:val="18"/>
              </w:rPr>
              <w:t>-DC, and NR-DC scenarios in Rel-17. No further work will be triggered in RAN3.</w:t>
            </w:r>
          </w:p>
          <w:p w:rsidR="00F8358F" w:rsidRPr="001769B5" w:rsidRDefault="00F8358F" w:rsidP="00F8358F">
            <w:pPr>
              <w:rPr>
                <w:rFonts w:ascii="Calibri" w:hAnsi="Calibri" w:cs="Calibri"/>
                <w:bCs/>
                <w:color w:val="008000"/>
                <w:sz w:val="18"/>
              </w:rPr>
            </w:pPr>
            <w:r w:rsidRPr="001769B5">
              <w:rPr>
                <w:rFonts w:ascii="Calibri" w:hAnsi="Calibri" w:cs="Calibri"/>
                <w:bCs/>
                <w:color w:val="008000"/>
                <w:sz w:val="18"/>
              </w:rPr>
              <w:t>If RAN2 decides to support SN RA Report for EN-DC and (NG</w:t>
            </w:r>
            <w:proofErr w:type="gramStart"/>
            <w:r w:rsidRPr="001769B5">
              <w:rPr>
                <w:rFonts w:ascii="Calibri" w:hAnsi="Calibri" w:cs="Calibri"/>
                <w:bCs/>
                <w:color w:val="008000"/>
                <w:sz w:val="18"/>
              </w:rPr>
              <w:t>)EN</w:t>
            </w:r>
            <w:proofErr w:type="gramEnd"/>
            <w:r w:rsidRPr="001769B5">
              <w:rPr>
                <w:rFonts w:ascii="Calibri" w:hAnsi="Calibri" w:cs="Calibri"/>
                <w:bCs/>
                <w:color w:val="008000"/>
                <w:sz w:val="18"/>
              </w:rPr>
              <w:t xml:space="preserve">-DC, UE should report the </w:t>
            </w:r>
            <w:proofErr w:type="spellStart"/>
            <w:r w:rsidRPr="001769B5">
              <w:rPr>
                <w:rFonts w:ascii="Calibri" w:hAnsi="Calibri" w:cs="Calibri"/>
                <w:bCs/>
                <w:color w:val="008000"/>
                <w:sz w:val="18"/>
              </w:rPr>
              <w:t>PScell</w:t>
            </w:r>
            <w:proofErr w:type="spellEnd"/>
            <w:r w:rsidRPr="001769B5">
              <w:rPr>
                <w:rFonts w:ascii="Calibri" w:hAnsi="Calibri" w:cs="Calibri"/>
                <w:bCs/>
                <w:color w:val="008000"/>
                <w:sz w:val="18"/>
              </w:rPr>
              <w:t xml:space="preserve"> identity outside the RACH report to help the network forward the report to the correct node.</w:t>
            </w:r>
          </w:p>
          <w:p w:rsidR="004A0B19" w:rsidRPr="00F8358F" w:rsidRDefault="00F8358F" w:rsidP="004A0B19">
            <w:pPr>
              <w:pStyle w:val="51"/>
              <w:spacing w:after="120" w:line="256" w:lineRule="auto"/>
              <w:ind w:left="0"/>
              <w:rPr>
                <w:rFonts w:ascii="Calibri" w:hAnsi="Calibri" w:cs="Calibri"/>
                <w:sz w:val="18"/>
                <w:szCs w:val="18"/>
                <w:lang w:val="en-GB"/>
              </w:rPr>
            </w:pPr>
            <w:r w:rsidRPr="00F8358F">
              <w:rPr>
                <w:rFonts w:ascii="Calibri" w:hAnsi="Calibri" w:cs="Calibri" w:hint="eastAsia"/>
                <w:sz w:val="18"/>
                <w:szCs w:val="18"/>
                <w:lang w:val="en-GB"/>
              </w:rPr>
              <w:t xml:space="preserve">Reply LS to RAN2 on </w:t>
            </w:r>
            <w:r w:rsidRPr="00F8358F">
              <w:rPr>
                <w:rFonts w:ascii="Calibri" w:hAnsi="Calibri" w:cs="Calibri"/>
                <w:sz w:val="18"/>
                <w:szCs w:val="18"/>
              </w:rPr>
              <w:t>SN RACH report in MR-DC</w:t>
            </w:r>
            <w:r w:rsidRPr="00F8358F">
              <w:rPr>
                <w:rFonts w:ascii="Calibri" w:hAnsi="Calibri" w:cs="Calibri" w:hint="eastAsia"/>
                <w:sz w:val="18"/>
                <w:szCs w:val="18"/>
              </w:rPr>
              <w:t xml:space="preserve"> is agreed</w:t>
            </w:r>
          </w:p>
          <w:p w:rsidR="00F8358F" w:rsidRDefault="00F8358F" w:rsidP="004A0B19">
            <w:pPr>
              <w:pStyle w:val="51"/>
              <w:spacing w:after="120" w:line="256" w:lineRule="auto"/>
              <w:ind w:left="0"/>
              <w:rPr>
                <w:rFonts w:ascii="Calibri" w:hAnsi="Calibri" w:cs="Calibri"/>
                <w:color w:val="008000"/>
                <w:sz w:val="18"/>
                <w:szCs w:val="18"/>
                <w:u w:val="single"/>
              </w:rPr>
            </w:pPr>
          </w:p>
          <w:p w:rsidR="004A0B19" w:rsidRDefault="004A0B19" w:rsidP="004A0B19">
            <w:pPr>
              <w:pStyle w:val="51"/>
              <w:spacing w:after="120" w:line="256" w:lineRule="auto"/>
              <w:ind w:left="0"/>
              <w:rPr>
                <w:rFonts w:ascii="Calibri" w:hAnsi="Calibri" w:cs="Calibri"/>
                <w:color w:val="008000"/>
                <w:sz w:val="18"/>
                <w:szCs w:val="18"/>
                <w:u w:val="single"/>
              </w:rPr>
            </w:pPr>
            <w:r w:rsidRPr="004A0B19">
              <w:rPr>
                <w:rFonts w:ascii="Calibri" w:hAnsi="Calibri" w:cs="Calibri"/>
                <w:color w:val="008000"/>
                <w:sz w:val="18"/>
                <w:szCs w:val="18"/>
                <w:u w:val="single"/>
              </w:rPr>
              <w:t>RACH optimization for feature or feature combinations</w:t>
            </w:r>
          </w:p>
          <w:p w:rsidR="00F8358F" w:rsidRPr="001769B5" w:rsidRDefault="00F8358F" w:rsidP="00F8358F">
            <w:pPr>
              <w:pStyle w:val="51"/>
              <w:spacing w:after="120" w:line="256" w:lineRule="auto"/>
              <w:ind w:left="0"/>
              <w:rPr>
                <w:rFonts w:ascii="Calibri" w:hAnsi="Calibri" w:cs="Calibri"/>
                <w:bCs/>
                <w:color w:val="008000"/>
                <w:sz w:val="18"/>
              </w:rPr>
            </w:pPr>
            <w:r w:rsidRPr="001769B5">
              <w:rPr>
                <w:rFonts w:ascii="Calibri" w:hAnsi="Calibri" w:cs="Calibri"/>
                <w:bCs/>
                <w:color w:val="008000"/>
                <w:sz w:val="18"/>
              </w:rPr>
              <w:t>RA report is enhanced to include feature combination related information</w:t>
            </w:r>
            <w:r w:rsidRPr="001769B5">
              <w:rPr>
                <w:rFonts w:ascii="Calibri" w:hAnsi="Calibri" w:cs="Calibri" w:hint="eastAsia"/>
                <w:bCs/>
                <w:color w:val="008000"/>
                <w:sz w:val="18"/>
              </w:rPr>
              <w:t>.</w:t>
            </w:r>
          </w:p>
          <w:p w:rsidR="00F8358F" w:rsidRPr="00F8358F" w:rsidRDefault="00F8358F" w:rsidP="004A0B19">
            <w:pPr>
              <w:pStyle w:val="51"/>
              <w:spacing w:after="120" w:line="256" w:lineRule="auto"/>
              <w:ind w:left="0"/>
              <w:rPr>
                <w:rFonts w:ascii="Calibri" w:hAnsi="Calibri" w:cs="Calibri"/>
                <w:color w:val="008000"/>
                <w:sz w:val="18"/>
                <w:szCs w:val="18"/>
                <w:u w:val="single"/>
              </w:rPr>
            </w:pP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601381" w:rsidRDefault="00BD5217" w:rsidP="00571309">
            <w:pPr>
              <w:widowControl w:val="0"/>
              <w:spacing w:after="180"/>
              <w:ind w:leftChars="100" w:left="200"/>
              <w:rPr>
                <w:b/>
                <w:noProof/>
                <w:sz w:val="18"/>
              </w:rPr>
            </w:pPr>
            <w:r w:rsidRPr="0042060E">
              <w:rPr>
                <w:rFonts w:hint="eastAsia"/>
                <w:b/>
                <w:noProof/>
                <w:sz w:val="18"/>
              </w:rPr>
              <w:t>&gt;</w:t>
            </w:r>
            <w:r w:rsidRPr="0075030C">
              <w:rPr>
                <w:rFonts w:ascii="Times New Roman" w:eastAsiaTheme="minorEastAsia" w:hAnsi="Times New Roman"/>
                <w:bCs/>
                <w:iCs/>
                <w:szCs w:val="21"/>
                <w:lang w:eastAsia="zh-CN"/>
              </w:rPr>
              <w:t>SON/MDT enhancements for Non-Public Networks</w:t>
            </w:r>
          </w:p>
        </w:tc>
        <w:tc>
          <w:tcPr>
            <w:tcW w:w="6914" w:type="dxa"/>
            <w:tcBorders>
              <w:top w:val="single" w:sz="4" w:space="0" w:color="auto"/>
              <w:left w:val="single" w:sz="4" w:space="0" w:color="auto"/>
              <w:bottom w:val="single" w:sz="4" w:space="0" w:color="auto"/>
              <w:right w:val="single" w:sz="4" w:space="0" w:color="auto"/>
            </w:tcBorders>
          </w:tcPr>
          <w:p w:rsidR="00BD5217" w:rsidRPr="00E17B35" w:rsidRDefault="00BD5217" w:rsidP="008A7683">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 xml:space="preserve">support of Signaling based MDT and Management based MDT for NPNs </w:t>
            </w:r>
          </w:p>
          <w:p w:rsidR="00BD5217" w:rsidRPr="00E17B35" w:rsidRDefault="00BD5217" w:rsidP="008A7683">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support both immediate MDT and logged MDT for NPN</w:t>
            </w:r>
          </w:p>
          <w:p w:rsidR="00BD5217" w:rsidRPr="00E17B35" w:rsidRDefault="00BD5217" w:rsidP="008A7683">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user consent handling for NPNs, in particular SNPNs</w:t>
            </w:r>
          </w:p>
          <w:p w:rsidR="00BD5217" w:rsidRPr="00E17B35" w:rsidRDefault="00BD5217" w:rsidP="008A7683">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area scope for NPNs</w:t>
            </w:r>
          </w:p>
          <w:p w:rsidR="00BD5217" w:rsidRDefault="00BD5217" w:rsidP="008A7683">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support of NPNs in RLF Report and other UE reports used for SON and MDT</w:t>
            </w:r>
          </w:p>
          <w:p w:rsidR="008A7683" w:rsidRDefault="008A7683" w:rsidP="008A7683">
            <w:pPr>
              <w:pStyle w:val="51"/>
              <w:spacing w:after="120" w:line="254" w:lineRule="auto"/>
              <w:ind w:left="0"/>
              <w:rPr>
                <w:rFonts w:ascii="Calibri" w:hAnsi="Calibri" w:cs="Calibri"/>
                <w:color w:val="008000"/>
                <w:sz w:val="18"/>
                <w:szCs w:val="18"/>
              </w:rPr>
            </w:pPr>
          </w:p>
          <w:p w:rsidR="008A7683" w:rsidRPr="008A7683" w:rsidRDefault="008A7683" w:rsidP="008A7683">
            <w:pPr>
              <w:rPr>
                <w:rFonts w:ascii="Calibri" w:hAnsi="Calibri" w:cs="Calibri"/>
                <w:bCs/>
                <w:color w:val="008000"/>
                <w:sz w:val="18"/>
              </w:rPr>
            </w:pPr>
            <w:r w:rsidRPr="008A7683">
              <w:rPr>
                <w:rFonts w:ascii="Calibri" w:hAnsi="Calibri" w:cs="Calibri"/>
                <w:bCs/>
                <w:color w:val="008000"/>
                <w:sz w:val="18"/>
              </w:rPr>
              <w:t>RAN3 sends an LS to SA3 (cc SA5, RAN2) for user consent of NPN including the following aspects:</w:t>
            </w:r>
          </w:p>
          <w:p w:rsidR="008A7683" w:rsidRPr="008A7683" w:rsidRDefault="008A7683" w:rsidP="008A7683">
            <w:pPr>
              <w:rPr>
                <w:rFonts w:ascii="Calibri" w:hAnsi="Calibri" w:cs="Calibri"/>
                <w:bCs/>
                <w:color w:val="008000"/>
                <w:sz w:val="18"/>
              </w:rPr>
            </w:pPr>
            <w:r w:rsidRPr="008A7683">
              <w:rPr>
                <w:rFonts w:ascii="Calibri" w:hAnsi="Calibri" w:cs="Calibri"/>
                <w:bCs/>
                <w:color w:val="008000"/>
                <w:sz w:val="18"/>
              </w:rPr>
              <w:t>1: For PNI-NPN, whether existing user consent for management-based MDT (i.e., Management Based MDT PLMN List IE) can also apply for MDT in PNI-NPNs (no need of CAG-ID in user consent).</w:t>
            </w:r>
          </w:p>
          <w:p w:rsidR="008A7683" w:rsidRDefault="008A7683" w:rsidP="008A7683">
            <w:pPr>
              <w:rPr>
                <w:rFonts w:ascii="Calibri" w:eastAsiaTheme="minorEastAsia" w:hAnsi="Calibri" w:cs="Calibri"/>
                <w:bCs/>
                <w:color w:val="008000"/>
                <w:sz w:val="18"/>
                <w:lang w:eastAsia="zh-CN"/>
              </w:rPr>
            </w:pPr>
            <w:r w:rsidRPr="008A7683">
              <w:rPr>
                <w:rFonts w:ascii="Calibri" w:hAnsi="Calibri" w:cs="Calibri"/>
                <w:bCs/>
                <w:color w:val="008000"/>
                <w:sz w:val="18"/>
              </w:rPr>
              <w:t>2: For SNPN, whether user consent for SNPN should include a list of SNPNs (PLMNs + NIDs) where management based MDT is allowed to take place.</w:t>
            </w:r>
          </w:p>
          <w:p w:rsidR="009135AE" w:rsidRPr="009135AE" w:rsidRDefault="009135AE" w:rsidP="009135AE">
            <w:pPr>
              <w:rPr>
                <w:rFonts w:ascii="Calibri" w:hAnsi="Calibri" w:cs="Calibri"/>
                <w:bCs/>
                <w:color w:val="008000"/>
                <w:sz w:val="18"/>
              </w:rPr>
            </w:pPr>
            <w:r w:rsidRPr="009135AE">
              <w:rPr>
                <w:rFonts w:ascii="Calibri" w:hAnsi="Calibri" w:cs="Calibri"/>
                <w:bCs/>
                <w:color w:val="008000"/>
                <w:sz w:val="18"/>
              </w:rPr>
              <w:t>Introduce a CAG list for MDT area scope.</w:t>
            </w:r>
          </w:p>
          <w:p w:rsidR="009135AE" w:rsidRPr="009135AE" w:rsidRDefault="009135AE" w:rsidP="008A7683">
            <w:pPr>
              <w:rPr>
                <w:rFonts w:ascii="Calibri" w:eastAsiaTheme="minorEastAsia" w:hAnsi="Calibri" w:cs="Calibri"/>
                <w:b/>
                <w:bCs/>
                <w:sz w:val="18"/>
                <w:lang w:eastAsia="zh-CN"/>
              </w:rPr>
            </w:pPr>
            <w:r w:rsidRPr="009135AE">
              <w:rPr>
                <w:rFonts w:ascii="Calibri" w:eastAsiaTheme="minorEastAsia" w:hAnsi="Calibri" w:cs="Calibri" w:hint="eastAsia"/>
                <w:bCs/>
                <w:sz w:val="18"/>
                <w:lang w:eastAsia="zh-CN"/>
              </w:rPr>
              <w:t>LS to SA3 on user consent for NPN is agreed</w:t>
            </w: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hideMark/>
          </w:tcPr>
          <w:p w:rsidR="00BD5217" w:rsidRPr="00601381" w:rsidRDefault="00BD5217" w:rsidP="009A6E5B">
            <w:pPr>
              <w:widowControl w:val="0"/>
              <w:spacing w:after="180"/>
              <w:ind w:leftChars="100" w:left="200"/>
              <w:rPr>
                <w:b/>
                <w:noProof/>
                <w:sz w:val="18"/>
              </w:rPr>
            </w:pPr>
            <w:r w:rsidRPr="0042060E">
              <w:rPr>
                <w:rFonts w:hint="eastAsia"/>
                <w:b/>
                <w:noProof/>
                <w:sz w:val="18"/>
              </w:rPr>
              <w:t>&gt;</w:t>
            </w:r>
            <w:r w:rsidRPr="0075030C">
              <w:rPr>
                <w:rFonts w:ascii="Times New Roman" w:eastAsiaTheme="minorEastAsia" w:hAnsi="Times New Roman"/>
                <w:bCs/>
                <w:iCs/>
                <w:szCs w:val="21"/>
                <w:lang w:eastAsia="zh-CN"/>
              </w:rPr>
              <w:t xml:space="preserve">SON/MDT enhancements for </w:t>
            </w:r>
            <w:r>
              <w:rPr>
                <w:rFonts w:ascii="Times New Roman" w:eastAsiaTheme="minorEastAsia" w:hAnsi="Times New Roman" w:hint="eastAsia"/>
                <w:bCs/>
                <w:iCs/>
                <w:szCs w:val="21"/>
                <w:lang w:eastAsia="zh-CN"/>
              </w:rPr>
              <w:t>NR-U</w:t>
            </w:r>
          </w:p>
        </w:tc>
        <w:tc>
          <w:tcPr>
            <w:tcW w:w="6914" w:type="dxa"/>
            <w:tcBorders>
              <w:top w:val="single" w:sz="4" w:space="0" w:color="auto"/>
              <w:left w:val="single" w:sz="4" w:space="0" w:color="auto"/>
              <w:bottom w:val="single" w:sz="4" w:space="0" w:color="auto"/>
              <w:right w:val="single" w:sz="4" w:space="0" w:color="auto"/>
            </w:tcBorders>
          </w:tcPr>
          <w:p w:rsidR="00BD5217" w:rsidRPr="00E17B35" w:rsidRDefault="00BD5217" w:rsidP="00573780">
            <w:pPr>
              <w:pStyle w:val="51"/>
              <w:spacing w:after="120" w:line="254" w:lineRule="auto"/>
              <w:ind w:left="0"/>
              <w:rPr>
                <w:rFonts w:ascii="Calibri" w:hAnsi="Calibri" w:cs="Calibri"/>
                <w:color w:val="008000"/>
                <w:sz w:val="18"/>
                <w:szCs w:val="18"/>
                <w:u w:val="single"/>
              </w:rPr>
            </w:pPr>
            <w:r w:rsidRPr="00E17B35">
              <w:rPr>
                <w:rFonts w:ascii="Calibri" w:hAnsi="Calibri" w:cs="Calibri"/>
                <w:color w:val="008000"/>
                <w:sz w:val="18"/>
                <w:szCs w:val="18"/>
                <w:u w:val="single"/>
              </w:rPr>
              <w:t>NR-U for MRO</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Add to RLF report indications concerning Measured RSSI and HOF due to consistent LBT failure.</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Send an LS to RAN2 requesting:</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to support latest Measured RSSI and Indication of HOF due to consistent LBT failure in RLF report</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lastRenderedPageBreak/>
              <w:t>to support “Indication of consistent LBT failure” in RA report</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 xml:space="preserve">Keep existing failure type definition and detection to indicate RLF or HOF or </w:t>
            </w:r>
            <w:proofErr w:type="spellStart"/>
            <w:r w:rsidRPr="00E17B35">
              <w:rPr>
                <w:rFonts w:ascii="Calibri" w:hAnsi="Calibri" w:cs="Calibri"/>
                <w:color w:val="008000"/>
                <w:sz w:val="18"/>
                <w:szCs w:val="18"/>
              </w:rPr>
              <w:t>PSCell</w:t>
            </w:r>
            <w:proofErr w:type="spellEnd"/>
            <w:r w:rsidRPr="00E17B35">
              <w:rPr>
                <w:rFonts w:ascii="Calibri" w:hAnsi="Calibri" w:cs="Calibri"/>
                <w:color w:val="008000"/>
                <w:sz w:val="18"/>
                <w:szCs w:val="18"/>
              </w:rPr>
              <w:t xml:space="preserve"> change failure due to consistent LBT failure.</w:t>
            </w:r>
          </w:p>
          <w:p w:rsidR="00BD5217" w:rsidRPr="00E17B35" w:rsidRDefault="00BD5217" w:rsidP="00573780">
            <w:pPr>
              <w:pStyle w:val="51"/>
              <w:spacing w:after="120" w:line="254" w:lineRule="auto"/>
              <w:ind w:leftChars="200" w:left="400"/>
              <w:rPr>
                <w:rFonts w:ascii="Calibri" w:hAnsi="Calibri" w:cs="Calibri"/>
                <w:color w:val="008000"/>
                <w:sz w:val="18"/>
                <w:szCs w:val="18"/>
              </w:rPr>
            </w:pP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0000"/>
                <w:sz w:val="18"/>
                <w:szCs w:val="18"/>
                <w:lang w:eastAsia="en-US"/>
              </w:rPr>
              <w:t xml:space="preserve">LS </w:t>
            </w:r>
            <w:r w:rsidRPr="00E17B35">
              <w:rPr>
                <w:rFonts w:ascii="Calibri" w:hAnsi="Calibri" w:cs="Calibri" w:hint="eastAsia"/>
                <w:color w:val="000000"/>
                <w:sz w:val="18"/>
                <w:szCs w:val="18"/>
              </w:rPr>
              <w:t>to RAN2 on NR-U support for MRO</w:t>
            </w:r>
          </w:p>
          <w:p w:rsidR="00BD5217" w:rsidRPr="00E17B35" w:rsidRDefault="00BD5217" w:rsidP="003B2E24">
            <w:pPr>
              <w:pStyle w:val="51"/>
              <w:spacing w:beforeLines="100" w:beforeAutospacing="0" w:after="240"/>
              <w:ind w:leftChars="200" w:left="400"/>
              <w:rPr>
                <w:rFonts w:ascii="Calibri" w:hAnsi="Calibri" w:cs="Calibri"/>
                <w:color w:val="008000"/>
                <w:sz w:val="18"/>
                <w:szCs w:val="18"/>
                <w:u w:val="single"/>
              </w:rPr>
            </w:pPr>
          </w:p>
          <w:p w:rsidR="00BD5217" w:rsidRPr="00E17B35" w:rsidRDefault="00BD5217" w:rsidP="003B2E24">
            <w:pPr>
              <w:pStyle w:val="51"/>
              <w:spacing w:beforeLines="100" w:beforeAutospacing="0" w:after="240"/>
              <w:ind w:left="0"/>
              <w:rPr>
                <w:rFonts w:ascii="Calibri" w:hAnsi="Calibri" w:cs="Calibri"/>
                <w:color w:val="008000"/>
                <w:sz w:val="18"/>
                <w:szCs w:val="18"/>
                <w:u w:val="single"/>
              </w:rPr>
            </w:pPr>
            <w:r w:rsidRPr="00E17B35">
              <w:rPr>
                <w:rFonts w:ascii="Calibri" w:hAnsi="Calibri" w:cs="Calibri"/>
                <w:color w:val="008000"/>
                <w:sz w:val="18"/>
                <w:szCs w:val="18"/>
                <w:u w:val="single"/>
              </w:rPr>
              <w:t>NR-U for MLB</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 xml:space="preserve">Exchange over </w:t>
            </w:r>
            <w:proofErr w:type="spellStart"/>
            <w:r w:rsidRPr="00E17B35">
              <w:rPr>
                <w:rFonts w:ascii="Calibri" w:hAnsi="Calibri" w:cs="Calibri"/>
                <w:color w:val="008000"/>
                <w:sz w:val="18"/>
                <w:szCs w:val="18"/>
              </w:rPr>
              <w:t>Xn</w:t>
            </w:r>
            <w:proofErr w:type="spellEnd"/>
            <w:r w:rsidRPr="00E17B35">
              <w:rPr>
                <w:rFonts w:ascii="Calibri" w:hAnsi="Calibri" w:cs="Calibri"/>
                <w:color w:val="008000"/>
                <w:sz w:val="18"/>
                <w:szCs w:val="18"/>
              </w:rPr>
              <w:t xml:space="preserve"> of Energy Detection Threshold for UL, and Channel Occupancy Time in UL is supported. </w:t>
            </w:r>
          </w:p>
          <w:p w:rsidR="00BD5217" w:rsidRPr="00E17B35" w:rsidRDefault="00BD5217" w:rsidP="00573780">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 xml:space="preserve">Rename existing Energy Detection Threshold IE in F1AP and </w:t>
            </w:r>
            <w:proofErr w:type="spellStart"/>
            <w:proofErr w:type="gramStart"/>
            <w:r w:rsidRPr="00E17B35">
              <w:rPr>
                <w:rFonts w:ascii="Calibri" w:hAnsi="Calibri" w:cs="Calibri"/>
                <w:color w:val="008000"/>
                <w:sz w:val="18"/>
                <w:szCs w:val="18"/>
              </w:rPr>
              <w:t>XnAP</w:t>
            </w:r>
            <w:proofErr w:type="spellEnd"/>
            <w:r w:rsidRPr="00E17B35">
              <w:rPr>
                <w:rFonts w:ascii="Calibri" w:hAnsi="Calibri" w:cs="Calibri"/>
                <w:color w:val="008000"/>
                <w:sz w:val="18"/>
                <w:szCs w:val="18"/>
              </w:rPr>
              <w:t xml:space="preserve"> ,</w:t>
            </w:r>
            <w:proofErr w:type="gramEnd"/>
            <w:r w:rsidRPr="00E17B35">
              <w:rPr>
                <w:rFonts w:ascii="Calibri" w:hAnsi="Calibri" w:cs="Calibri"/>
                <w:color w:val="008000"/>
                <w:sz w:val="18"/>
                <w:szCs w:val="18"/>
              </w:rPr>
              <w:t xml:space="preserve"> and the details to be discussed in CB8.</w:t>
            </w:r>
          </w:p>
          <w:p w:rsidR="00BD5217" w:rsidRDefault="00BD5217" w:rsidP="009A6E5B">
            <w:pPr>
              <w:pStyle w:val="51"/>
              <w:spacing w:after="120" w:line="254" w:lineRule="auto"/>
              <w:ind w:left="0"/>
              <w:rPr>
                <w:rFonts w:ascii="Calibri" w:hAnsi="Calibri" w:cs="Calibri"/>
                <w:color w:val="008000"/>
                <w:sz w:val="18"/>
                <w:szCs w:val="18"/>
              </w:rPr>
            </w:pPr>
            <w:r w:rsidRPr="00E17B35">
              <w:rPr>
                <w:rFonts w:ascii="Calibri" w:hAnsi="Calibri" w:cs="Calibri"/>
                <w:color w:val="008000"/>
                <w:sz w:val="18"/>
                <w:szCs w:val="18"/>
              </w:rPr>
              <w:t>Add indications of consistent LBT failures in RA report.</w:t>
            </w:r>
          </w:p>
          <w:p w:rsidR="00797D5B" w:rsidRDefault="00797D5B" w:rsidP="009A6E5B">
            <w:pPr>
              <w:pStyle w:val="51"/>
              <w:spacing w:after="120" w:line="254" w:lineRule="auto"/>
              <w:ind w:left="0"/>
              <w:rPr>
                <w:rFonts w:ascii="Calibri" w:hAnsi="Calibri" w:cs="Calibri"/>
                <w:color w:val="008000"/>
                <w:sz w:val="18"/>
                <w:szCs w:val="18"/>
              </w:rPr>
            </w:pPr>
          </w:p>
          <w:p w:rsidR="00797D5B" w:rsidRPr="00797D5B" w:rsidRDefault="00797D5B" w:rsidP="00797D5B">
            <w:pPr>
              <w:rPr>
                <w:rFonts w:ascii="Calibri" w:eastAsia="宋体" w:hAnsi="Calibri" w:cs="Calibri"/>
                <w:bCs/>
                <w:color w:val="008000"/>
                <w:sz w:val="18"/>
              </w:rPr>
            </w:pPr>
            <w:r w:rsidRPr="00797D5B">
              <w:rPr>
                <w:rFonts w:ascii="Calibri" w:hAnsi="Calibri" w:cs="Calibri"/>
                <w:bCs/>
                <w:color w:val="008000"/>
                <w:sz w:val="18"/>
              </w:rPr>
              <w:t xml:space="preserve">For </w:t>
            </w:r>
            <w:proofErr w:type="spellStart"/>
            <w:r w:rsidRPr="00797D5B">
              <w:rPr>
                <w:rFonts w:ascii="Calibri" w:hAnsi="Calibri" w:cs="Calibri"/>
                <w:bCs/>
                <w:color w:val="008000"/>
                <w:sz w:val="18"/>
              </w:rPr>
              <w:t>XnAP</w:t>
            </w:r>
            <w:proofErr w:type="spellEnd"/>
            <w:r w:rsidRPr="00797D5B">
              <w:rPr>
                <w:rFonts w:ascii="Calibri" w:hAnsi="Calibri" w:cs="Calibri"/>
                <w:bCs/>
                <w:color w:val="008000"/>
                <w:sz w:val="18"/>
              </w:rPr>
              <w:t xml:space="preserve">, add in the RESOURCE STATUS UPDATE message a </w:t>
            </w:r>
            <w:r w:rsidRPr="00797D5B">
              <w:rPr>
                <w:rFonts w:ascii="Calibri" w:hAnsi="Calibri" w:cs="Calibri"/>
                <w:bCs/>
                <w:i/>
                <w:iCs/>
                <w:color w:val="008000"/>
                <w:sz w:val="18"/>
              </w:rPr>
              <w:t>Channel Occupancy Time Percentage UL</w:t>
            </w:r>
            <w:r w:rsidRPr="00797D5B">
              <w:rPr>
                <w:rFonts w:ascii="Calibri" w:hAnsi="Calibri" w:cs="Calibri"/>
                <w:bCs/>
                <w:color w:val="008000"/>
                <w:sz w:val="18"/>
              </w:rPr>
              <w:t xml:space="preserve"> IE and an </w:t>
            </w:r>
            <w:r w:rsidRPr="00797D5B">
              <w:rPr>
                <w:rFonts w:ascii="Calibri" w:hAnsi="Calibri" w:cs="Calibri"/>
                <w:bCs/>
                <w:i/>
                <w:iCs/>
                <w:color w:val="008000"/>
                <w:sz w:val="18"/>
              </w:rPr>
              <w:t>Energy Detection Threshold UL</w:t>
            </w:r>
            <w:r w:rsidRPr="00797D5B">
              <w:rPr>
                <w:rFonts w:ascii="Calibri" w:hAnsi="Calibri" w:cs="Calibri"/>
                <w:bCs/>
                <w:color w:val="008000"/>
                <w:sz w:val="18"/>
              </w:rPr>
              <w:t xml:space="preserve"> IE as sub-IEs of </w:t>
            </w:r>
            <w:r w:rsidRPr="00797D5B">
              <w:rPr>
                <w:rFonts w:ascii="Calibri" w:hAnsi="Calibri" w:cs="Calibri"/>
                <w:bCs/>
                <w:i/>
                <w:iCs/>
                <w:color w:val="008000"/>
                <w:sz w:val="18"/>
              </w:rPr>
              <w:t>NR-U Channel Item</w:t>
            </w:r>
            <w:r w:rsidRPr="00797D5B">
              <w:rPr>
                <w:rFonts w:ascii="Calibri" w:hAnsi="Calibri" w:cs="Calibri"/>
                <w:bCs/>
                <w:color w:val="008000"/>
                <w:sz w:val="18"/>
              </w:rPr>
              <w:t xml:space="preserve"> IE. Corresponding TP is in R3-226040.</w:t>
            </w:r>
          </w:p>
          <w:p w:rsidR="00797D5B" w:rsidRPr="00797D5B" w:rsidRDefault="00797D5B" w:rsidP="00797D5B">
            <w:pPr>
              <w:rPr>
                <w:rFonts w:ascii="Calibri" w:eastAsiaTheme="minorEastAsia" w:hAnsi="Calibri" w:cs="Calibri"/>
                <w:b/>
                <w:bCs/>
                <w:color w:val="008000"/>
                <w:sz w:val="18"/>
                <w:lang w:eastAsia="zh-CN"/>
              </w:rPr>
            </w:pPr>
            <w:r w:rsidRPr="00797D5B">
              <w:rPr>
                <w:rFonts w:ascii="Calibri" w:hAnsi="Calibri" w:cs="Calibri"/>
                <w:bCs/>
                <w:color w:val="008000"/>
                <w:sz w:val="18"/>
              </w:rPr>
              <w:t xml:space="preserve">Rename the existing </w:t>
            </w:r>
            <w:r w:rsidRPr="00797D5B">
              <w:rPr>
                <w:rFonts w:ascii="Calibri" w:hAnsi="Calibri" w:cs="Calibri"/>
                <w:bCs/>
                <w:i/>
                <w:iCs/>
                <w:color w:val="008000"/>
                <w:sz w:val="18"/>
              </w:rPr>
              <w:t>Channel occupancy time percentage DL</w:t>
            </w:r>
            <w:r w:rsidRPr="00797D5B">
              <w:rPr>
                <w:rFonts w:ascii="Calibri" w:hAnsi="Calibri" w:cs="Calibri"/>
                <w:bCs/>
                <w:color w:val="008000"/>
                <w:sz w:val="18"/>
              </w:rPr>
              <w:t xml:space="preserve"> IE as </w:t>
            </w:r>
            <w:r w:rsidRPr="00797D5B">
              <w:rPr>
                <w:rFonts w:ascii="Calibri" w:hAnsi="Calibri" w:cs="Calibri"/>
                <w:bCs/>
                <w:i/>
                <w:iCs/>
                <w:color w:val="008000"/>
                <w:sz w:val="18"/>
              </w:rPr>
              <w:t>Channel Occupancy Time Percentage DL</w:t>
            </w:r>
            <w:r w:rsidRPr="00797D5B">
              <w:rPr>
                <w:rFonts w:ascii="Calibri" w:hAnsi="Calibri" w:cs="Calibri"/>
                <w:bCs/>
                <w:color w:val="008000"/>
                <w:sz w:val="18"/>
              </w:rPr>
              <w:t xml:space="preserve"> both in F1AP and </w:t>
            </w:r>
            <w:proofErr w:type="spellStart"/>
            <w:r w:rsidRPr="00797D5B">
              <w:rPr>
                <w:rFonts w:ascii="Calibri" w:hAnsi="Calibri" w:cs="Calibri"/>
                <w:bCs/>
                <w:color w:val="008000"/>
                <w:sz w:val="18"/>
              </w:rPr>
              <w:t>XnAP</w:t>
            </w:r>
            <w:proofErr w:type="spellEnd"/>
            <w:r w:rsidRPr="00797D5B">
              <w:rPr>
                <w:rFonts w:ascii="Calibri" w:hAnsi="Calibri" w:cs="Calibri"/>
                <w:bCs/>
                <w:color w:val="008000"/>
                <w:sz w:val="18"/>
              </w:rPr>
              <w:t xml:space="preserve"> from R17.</w:t>
            </w:r>
          </w:p>
        </w:tc>
      </w:tr>
      <w:tr w:rsidR="00BD5217" w:rsidRPr="00601381" w:rsidTr="001332A1">
        <w:tc>
          <w:tcPr>
            <w:tcW w:w="2943" w:type="dxa"/>
            <w:tcBorders>
              <w:top w:val="single" w:sz="4" w:space="0" w:color="auto"/>
              <w:left w:val="single" w:sz="4" w:space="0" w:color="auto"/>
              <w:bottom w:val="single" w:sz="4" w:space="0" w:color="auto"/>
              <w:right w:val="single" w:sz="4" w:space="0" w:color="auto"/>
            </w:tcBorders>
            <w:vAlign w:val="center"/>
          </w:tcPr>
          <w:p w:rsidR="00BD5217" w:rsidRPr="006E13A6" w:rsidRDefault="00BD5217" w:rsidP="001332A1">
            <w:pPr>
              <w:widowControl w:val="0"/>
              <w:spacing w:after="0"/>
              <w:rPr>
                <w:rFonts w:eastAsiaTheme="minorEastAsia"/>
                <w:b/>
                <w:noProof/>
                <w:sz w:val="18"/>
                <w:lang w:eastAsia="zh-CN"/>
              </w:rPr>
            </w:pPr>
            <w:r w:rsidRPr="004357CD">
              <w:rPr>
                <w:rFonts w:hint="eastAsia"/>
                <w:noProof/>
                <w:sz w:val="18"/>
              </w:rPr>
              <w:lastRenderedPageBreak/>
              <w:t>&gt;</w:t>
            </w:r>
            <w:r w:rsidRPr="006E13A6">
              <w:rPr>
                <w:rFonts w:hint="eastAsia"/>
                <w:noProof/>
                <w:sz w:val="18"/>
              </w:rPr>
              <w:t>Signalling MDT overide protection</w:t>
            </w:r>
          </w:p>
        </w:tc>
        <w:tc>
          <w:tcPr>
            <w:tcW w:w="6914" w:type="dxa"/>
            <w:tcBorders>
              <w:top w:val="single" w:sz="4" w:space="0" w:color="auto"/>
              <w:left w:val="single" w:sz="4" w:space="0" w:color="auto"/>
              <w:bottom w:val="single" w:sz="4" w:space="0" w:color="auto"/>
              <w:right w:val="single" w:sz="4" w:space="0" w:color="auto"/>
            </w:tcBorders>
          </w:tcPr>
          <w:p w:rsidR="00BD5217" w:rsidRPr="00E17B35" w:rsidRDefault="00BD5217" w:rsidP="00D33201">
            <w:pPr>
              <w:widowControl w:val="0"/>
              <w:spacing w:after="0"/>
              <w:rPr>
                <w:rFonts w:ascii="Calibri" w:eastAsia="TimesNewRomanPSMT" w:hAnsi="Calibri" w:cs="Calibri"/>
                <w:color w:val="008000"/>
                <w:sz w:val="18"/>
                <w:szCs w:val="18"/>
              </w:rPr>
            </w:pPr>
            <w:r w:rsidRPr="00E17B35">
              <w:rPr>
                <w:rFonts w:ascii="Calibri" w:eastAsia="TimesNewRomanPSMT" w:hAnsi="Calibri" w:cs="Calibri"/>
                <w:color w:val="008000"/>
                <w:sz w:val="18"/>
                <w:szCs w:val="18"/>
              </w:rPr>
              <w:t xml:space="preserve">It is RAN3’s understanding that the Rel-17 feature of </w:t>
            </w:r>
            <w:proofErr w:type="spellStart"/>
            <w:r w:rsidRPr="00E17B35">
              <w:rPr>
                <w:rFonts w:ascii="Calibri" w:eastAsia="TimesNewRomanPSMT" w:hAnsi="Calibri" w:cs="Calibri"/>
                <w:color w:val="008000"/>
                <w:sz w:val="18"/>
                <w:szCs w:val="18"/>
              </w:rPr>
              <w:t>signaling</w:t>
            </w:r>
            <w:proofErr w:type="spellEnd"/>
            <w:r w:rsidRPr="00E17B35">
              <w:rPr>
                <w:rFonts w:ascii="Calibri" w:eastAsia="TimesNewRomanPSMT" w:hAnsi="Calibri" w:cs="Calibri"/>
                <w:color w:val="008000"/>
                <w:sz w:val="18"/>
                <w:szCs w:val="18"/>
              </w:rPr>
              <w:t xml:space="preserve"> based logged MDT override protection applies only during Intra-NR reselection and applies to Intra-5GS (</w:t>
            </w:r>
            <w:proofErr w:type="spellStart"/>
            <w:r w:rsidRPr="00E17B35">
              <w:rPr>
                <w:rFonts w:ascii="Calibri" w:eastAsia="TimesNewRomanPSMT" w:hAnsi="Calibri" w:cs="Calibri"/>
                <w:color w:val="008000"/>
                <w:sz w:val="18"/>
                <w:szCs w:val="18"/>
              </w:rPr>
              <w:t>gNB</w:t>
            </w:r>
            <w:proofErr w:type="spellEnd"/>
            <w:r w:rsidRPr="00E17B35">
              <w:rPr>
                <w:rFonts w:ascii="Calibri" w:eastAsia="TimesNewRomanPSMT" w:hAnsi="Calibri" w:cs="Calibri" w:hint="eastAsia"/>
                <w:color w:val="008000"/>
                <w:sz w:val="18"/>
                <w:szCs w:val="18"/>
              </w:rPr>
              <w:t>–</w:t>
            </w:r>
            <w:r w:rsidRPr="00E17B35">
              <w:rPr>
                <w:rFonts w:ascii="Calibri" w:eastAsia="TimesNewRomanPSMT" w:hAnsi="Calibri" w:cs="Calibri"/>
                <w:color w:val="008000"/>
                <w:sz w:val="18"/>
                <w:szCs w:val="18"/>
              </w:rPr>
              <w:t>&gt;</w:t>
            </w:r>
            <w:proofErr w:type="spellStart"/>
            <w:r w:rsidRPr="00E17B35">
              <w:rPr>
                <w:rFonts w:ascii="Calibri" w:eastAsia="TimesNewRomanPSMT" w:hAnsi="Calibri" w:cs="Calibri"/>
                <w:color w:val="008000"/>
                <w:sz w:val="18"/>
                <w:szCs w:val="18"/>
              </w:rPr>
              <w:t>gNB</w:t>
            </w:r>
            <w:proofErr w:type="spellEnd"/>
            <w:r w:rsidRPr="00E17B35">
              <w:rPr>
                <w:rFonts w:ascii="Calibri" w:eastAsia="TimesNewRomanPSMT" w:hAnsi="Calibri" w:cs="Calibri"/>
                <w:color w:val="008000"/>
                <w:sz w:val="18"/>
                <w:szCs w:val="18"/>
              </w:rPr>
              <w:t>).</w:t>
            </w:r>
          </w:p>
          <w:p w:rsidR="00BD5217" w:rsidRPr="00E17B35" w:rsidRDefault="00BD5217" w:rsidP="00D33201">
            <w:pPr>
              <w:widowControl w:val="0"/>
              <w:spacing w:after="0"/>
              <w:rPr>
                <w:rFonts w:ascii="Calibri" w:eastAsia="TimesNewRomanPSMT" w:hAnsi="Calibri" w:cs="Calibri"/>
                <w:color w:val="008000"/>
                <w:sz w:val="18"/>
                <w:szCs w:val="18"/>
                <w:lang w:eastAsia="zh-CN"/>
              </w:rPr>
            </w:pPr>
          </w:p>
          <w:p w:rsidR="00BD5217" w:rsidRPr="00E17B35" w:rsidRDefault="00BD5217" w:rsidP="00D33201">
            <w:pPr>
              <w:widowControl w:val="0"/>
              <w:spacing w:after="0"/>
              <w:rPr>
                <w:rFonts w:ascii="Calibri" w:eastAsia="TimesNewRomanPSMT" w:hAnsi="Calibri" w:cs="Calibri"/>
                <w:color w:val="008000"/>
                <w:sz w:val="18"/>
                <w:szCs w:val="18"/>
              </w:rPr>
            </w:pPr>
            <w:r w:rsidRPr="00E17B35">
              <w:rPr>
                <w:rFonts w:ascii="Calibri" w:eastAsia="TimesNewRomanPSMT" w:hAnsi="Calibri" w:cs="Calibri"/>
                <w:color w:val="008000"/>
                <w:sz w:val="18"/>
                <w:szCs w:val="18"/>
              </w:rPr>
              <w:t xml:space="preserve">Whether to support cross-RAT logged MDT reporting (i.e., whether the NR node needs to retrieve LTE logged MDT report) for </w:t>
            </w:r>
            <w:proofErr w:type="spellStart"/>
            <w:r w:rsidRPr="00E17B35">
              <w:rPr>
                <w:rFonts w:ascii="Calibri" w:eastAsia="TimesNewRomanPSMT" w:hAnsi="Calibri" w:cs="Calibri"/>
                <w:color w:val="008000"/>
                <w:sz w:val="18"/>
                <w:szCs w:val="18"/>
              </w:rPr>
              <w:t>signaling</w:t>
            </w:r>
            <w:proofErr w:type="spellEnd"/>
            <w:r w:rsidRPr="00E17B35">
              <w:rPr>
                <w:rFonts w:ascii="Calibri" w:eastAsia="TimesNewRomanPSMT" w:hAnsi="Calibri" w:cs="Calibri"/>
                <w:color w:val="008000"/>
                <w:sz w:val="18"/>
                <w:szCs w:val="18"/>
              </w:rPr>
              <w:t xml:space="preserve"> based logged MDT override protection is pending on RAN2 progress.</w:t>
            </w:r>
          </w:p>
          <w:p w:rsidR="00BD5217" w:rsidRPr="00E17B35" w:rsidRDefault="00BD5217" w:rsidP="00D33201">
            <w:pPr>
              <w:widowControl w:val="0"/>
              <w:spacing w:after="0"/>
              <w:rPr>
                <w:rFonts w:ascii="Calibri" w:eastAsia="TimesNewRomanPSMT" w:hAnsi="Calibri" w:cs="Calibri"/>
                <w:color w:val="008000"/>
                <w:sz w:val="18"/>
                <w:szCs w:val="18"/>
              </w:rPr>
            </w:pPr>
          </w:p>
          <w:p w:rsidR="00BD5217" w:rsidRDefault="00BD5217" w:rsidP="00D33201">
            <w:pPr>
              <w:widowControl w:val="0"/>
              <w:spacing w:after="0"/>
              <w:rPr>
                <w:rFonts w:ascii="Calibri" w:eastAsia="TimesNewRomanPSMT" w:hAnsi="Calibri" w:cs="Calibri"/>
                <w:color w:val="008000"/>
                <w:sz w:val="18"/>
                <w:szCs w:val="18"/>
                <w:lang w:eastAsia="zh-CN"/>
              </w:rPr>
            </w:pPr>
            <w:r w:rsidRPr="00E17B35">
              <w:rPr>
                <w:rFonts w:ascii="Calibri" w:eastAsia="TimesNewRomanPSMT" w:hAnsi="Calibri" w:cs="Calibri"/>
                <w:color w:val="008000"/>
                <w:sz w:val="18"/>
                <w:szCs w:val="18"/>
              </w:rPr>
              <w:t>Wait for RAN2’s progress on cross-RAT logged MDT reporting before discussing whether any enhancements are needed for NG-RAN to forward the LTE logged MDT reports to the correct TCE.</w:t>
            </w:r>
          </w:p>
          <w:p w:rsidR="00C24399" w:rsidRDefault="00C24399" w:rsidP="00C24399">
            <w:pPr>
              <w:widowControl w:val="0"/>
              <w:ind w:left="144" w:hanging="144"/>
              <w:rPr>
                <w:rFonts w:ascii="Calibri" w:eastAsiaTheme="minorEastAsia" w:hAnsi="Calibri" w:cs="Calibri"/>
                <w:b/>
                <w:color w:val="FF0000"/>
                <w:sz w:val="18"/>
                <w:szCs w:val="18"/>
                <w:lang w:eastAsia="zh-CN"/>
              </w:rPr>
            </w:pPr>
          </w:p>
          <w:p w:rsidR="00C24399" w:rsidRDefault="00C24399" w:rsidP="00C24399">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rsidR="00C24399" w:rsidRPr="00E17B35" w:rsidRDefault="00C24399" w:rsidP="00C24399">
            <w:pPr>
              <w:widowControl w:val="0"/>
              <w:spacing w:after="0"/>
              <w:rPr>
                <w:rFonts w:ascii="Calibri" w:eastAsia="TimesNewRomanPSMT" w:hAnsi="Calibri" w:cs="Calibri"/>
                <w:color w:val="008000"/>
                <w:sz w:val="18"/>
                <w:szCs w:val="18"/>
                <w:lang w:eastAsia="zh-CN"/>
              </w:rPr>
            </w:pPr>
            <w:r>
              <w:rPr>
                <w:rFonts w:ascii="Calibri" w:hAnsi="Calibri" w:cs="Calibri"/>
                <w:b/>
                <w:color w:val="008000"/>
                <w:sz w:val="18"/>
                <w:szCs w:val="18"/>
              </w:rPr>
              <w:t>No need to send LS to RAN2 for supporting the reverse use case.</w:t>
            </w:r>
          </w:p>
        </w:tc>
      </w:tr>
    </w:tbl>
    <w:p w:rsidR="00C11D47" w:rsidRPr="00D97FC6" w:rsidRDefault="00C11D47" w:rsidP="00D97FC6">
      <w:pPr>
        <w:rPr>
          <w:rFonts w:eastAsiaTheme="minorEastAsia"/>
          <w:lang w:eastAsia="zh-CN"/>
        </w:rPr>
      </w:pPr>
    </w:p>
    <w:p w:rsidR="008D0093" w:rsidRPr="00601381" w:rsidRDefault="008D0093" w:rsidP="008D0093">
      <w:pPr>
        <w:pStyle w:val="2"/>
        <w:numPr>
          <w:ilvl w:val="1"/>
          <w:numId w:val="30"/>
        </w:numPr>
        <w:rPr>
          <w:rFonts w:eastAsia="SimSun"/>
          <w:lang w:eastAsia="zh-CN"/>
        </w:rPr>
      </w:pPr>
      <w:r>
        <w:rPr>
          <w:rFonts w:eastAsiaTheme="minorEastAsia" w:hint="eastAsia"/>
          <w:lang w:eastAsia="zh-CN"/>
        </w:rPr>
        <w:t>Way forward for RAN3 #11</w:t>
      </w:r>
      <w:r w:rsidR="00381006">
        <w:rPr>
          <w:rFonts w:eastAsiaTheme="minorEastAsia" w:hint="eastAsia"/>
          <w:lang w:eastAsia="zh-CN"/>
        </w:rPr>
        <w:t>8</w:t>
      </w:r>
      <w:r>
        <w:rPr>
          <w:rFonts w:eastAsiaTheme="minorEastAsia" w:hint="eastAsia"/>
          <w:lang w:eastAsia="zh-CN"/>
        </w:rPr>
        <w:t xml:space="preserve"> meeting</w:t>
      </w:r>
    </w:p>
    <w:p w:rsidR="00D97FC6" w:rsidRDefault="008D0093" w:rsidP="001C1259">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According to the progress of RAN3 and RAN2 in August meeting, the </w:t>
      </w:r>
      <w:r w:rsidR="00891877">
        <w:rPr>
          <w:rFonts w:ascii="Times New Roman" w:eastAsiaTheme="minorEastAsia" w:hAnsi="Times New Roman"/>
          <w:lang w:eastAsia="zh-CN"/>
        </w:rPr>
        <w:t>following</w:t>
      </w:r>
      <w:r w:rsidR="00891877">
        <w:rPr>
          <w:rFonts w:ascii="Times New Roman" w:eastAsiaTheme="minorEastAsia" w:hAnsi="Times New Roman" w:hint="eastAsia"/>
          <w:lang w:eastAsia="zh-CN"/>
        </w:rPr>
        <w:t xml:space="preserve"> topics can be focused at RAN3 #117bis meeting,</w:t>
      </w:r>
    </w:p>
    <w:p w:rsidR="00891877" w:rsidRPr="00891877" w:rsidRDefault="00D20D18" w:rsidP="00891877">
      <w:pPr>
        <w:pStyle w:val="ad"/>
        <w:numPr>
          <w:ilvl w:val="0"/>
          <w:numId w:val="35"/>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 xml:space="preserve">nter-RAT </w:t>
      </w:r>
      <w:r w:rsidR="00891877" w:rsidRPr="00891877">
        <w:rPr>
          <w:rFonts w:ascii="Times New Roman" w:eastAsiaTheme="minorEastAsia" w:hAnsi="Times New Roman"/>
          <w:sz w:val="20"/>
          <w:szCs w:val="20"/>
          <w:lang w:eastAsia="zh-CN"/>
        </w:rPr>
        <w:t>SHR and SPCR</w:t>
      </w:r>
    </w:p>
    <w:p w:rsidR="00891877" w:rsidRPr="00891877" w:rsidRDefault="00891877" w:rsidP="00891877">
      <w:pPr>
        <w:pStyle w:val="ad"/>
        <w:numPr>
          <w:ilvl w:val="0"/>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hint="eastAsia"/>
          <w:sz w:val="20"/>
          <w:szCs w:val="20"/>
          <w:lang w:eastAsia="zh-CN"/>
        </w:rPr>
        <w:t>MRO enhancement</w:t>
      </w:r>
    </w:p>
    <w:p w:rsidR="00891877" w:rsidRPr="00891877" w:rsidRDefault="00891877" w:rsidP="00891877">
      <w:pPr>
        <w:pStyle w:val="ad"/>
        <w:numPr>
          <w:ilvl w:val="1"/>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hint="eastAsia"/>
          <w:sz w:val="20"/>
          <w:szCs w:val="20"/>
          <w:lang w:eastAsia="zh-CN"/>
        </w:rPr>
        <w:t>MRO for CPAC</w:t>
      </w:r>
    </w:p>
    <w:p w:rsidR="00891877" w:rsidRPr="00891877" w:rsidRDefault="00891877" w:rsidP="00891877">
      <w:pPr>
        <w:pStyle w:val="ad"/>
        <w:numPr>
          <w:ilvl w:val="1"/>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hint="eastAsia"/>
          <w:sz w:val="20"/>
          <w:szCs w:val="20"/>
          <w:lang w:eastAsia="zh-CN"/>
        </w:rPr>
        <w:t>MRO for fast MCG recovery</w:t>
      </w:r>
    </w:p>
    <w:p w:rsidR="00891877" w:rsidRPr="00891877" w:rsidRDefault="00891877" w:rsidP="00891877">
      <w:pPr>
        <w:pStyle w:val="ad"/>
        <w:numPr>
          <w:ilvl w:val="1"/>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hint="eastAsia"/>
          <w:sz w:val="20"/>
          <w:szCs w:val="20"/>
          <w:lang w:eastAsia="zh-CN"/>
        </w:rPr>
        <w:t>MRO for inter-system voice fallback</w:t>
      </w:r>
    </w:p>
    <w:p w:rsidR="00891877" w:rsidRPr="00891877" w:rsidRDefault="00891877" w:rsidP="00891877">
      <w:pPr>
        <w:pStyle w:val="ad"/>
        <w:numPr>
          <w:ilvl w:val="1"/>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hint="eastAsia"/>
          <w:sz w:val="20"/>
          <w:szCs w:val="20"/>
          <w:lang w:eastAsia="zh-CN"/>
        </w:rPr>
        <w:t>MRO for SCG failure</w:t>
      </w:r>
    </w:p>
    <w:p w:rsidR="00891877" w:rsidRPr="00891877" w:rsidRDefault="00891877" w:rsidP="00891877">
      <w:pPr>
        <w:pStyle w:val="ad"/>
        <w:numPr>
          <w:ilvl w:val="0"/>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sz w:val="20"/>
          <w:szCs w:val="20"/>
          <w:lang w:eastAsia="zh-CN"/>
        </w:rPr>
        <w:t>RACH enhancements</w:t>
      </w:r>
      <w:r w:rsidR="00D20D18">
        <w:rPr>
          <w:rFonts w:ascii="Times New Roman" w:eastAsiaTheme="minorEastAsia" w:hAnsi="Times New Roman" w:hint="eastAsia"/>
          <w:sz w:val="20"/>
          <w:szCs w:val="20"/>
          <w:lang w:eastAsia="zh-CN"/>
        </w:rPr>
        <w:t xml:space="preserve"> (Wait for RAN for reply on RACH report retrieval, </w:t>
      </w:r>
      <w:r w:rsidR="00B143B7">
        <w:rPr>
          <w:rFonts w:ascii="Times New Roman" w:eastAsiaTheme="minorEastAsia" w:hAnsi="Times New Roman" w:hint="eastAsia"/>
          <w:sz w:val="20"/>
          <w:szCs w:val="20"/>
          <w:lang w:eastAsia="zh-CN"/>
        </w:rPr>
        <w:t xml:space="preserve">focus on </w:t>
      </w:r>
      <w:r w:rsidR="00B143B7" w:rsidRPr="00B143B7">
        <w:rPr>
          <w:rFonts w:ascii="Times New Roman" w:eastAsiaTheme="minorEastAsia" w:hAnsi="Times New Roman"/>
          <w:sz w:val="20"/>
          <w:szCs w:val="20"/>
          <w:lang w:eastAsia="zh-CN"/>
        </w:rPr>
        <w:t>RACH optimization for feature or feature combinations</w:t>
      </w:r>
      <w:r w:rsidR="00D20D18">
        <w:rPr>
          <w:rFonts w:ascii="Times New Roman" w:eastAsiaTheme="minorEastAsia" w:hAnsi="Times New Roman" w:hint="eastAsia"/>
          <w:sz w:val="20"/>
          <w:szCs w:val="20"/>
          <w:lang w:eastAsia="zh-CN"/>
        </w:rPr>
        <w:t>)</w:t>
      </w:r>
    </w:p>
    <w:p w:rsidR="00891877" w:rsidRPr="00891877" w:rsidRDefault="00891877" w:rsidP="00891877">
      <w:pPr>
        <w:pStyle w:val="ad"/>
        <w:numPr>
          <w:ilvl w:val="0"/>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sz w:val="20"/>
          <w:szCs w:val="20"/>
          <w:lang w:eastAsia="zh-CN"/>
        </w:rPr>
        <w:t>SON/MDT enhancements for Non-Public Networks</w:t>
      </w:r>
    </w:p>
    <w:p w:rsidR="00891877" w:rsidRPr="00891877" w:rsidRDefault="00891877" w:rsidP="00891877">
      <w:pPr>
        <w:pStyle w:val="ad"/>
        <w:numPr>
          <w:ilvl w:val="0"/>
          <w:numId w:val="35"/>
        </w:numPr>
        <w:ind w:firstLineChars="0"/>
        <w:jc w:val="both"/>
        <w:rPr>
          <w:rFonts w:ascii="Times New Roman" w:eastAsiaTheme="minorEastAsia" w:hAnsi="Times New Roman"/>
          <w:sz w:val="20"/>
          <w:szCs w:val="20"/>
          <w:lang w:eastAsia="zh-CN"/>
        </w:rPr>
      </w:pPr>
      <w:r w:rsidRPr="00891877">
        <w:rPr>
          <w:rFonts w:ascii="Times New Roman" w:eastAsiaTheme="minorEastAsia" w:hAnsi="Times New Roman"/>
          <w:sz w:val="20"/>
          <w:szCs w:val="20"/>
          <w:lang w:eastAsia="zh-CN"/>
        </w:rPr>
        <w:t>SON/MDT enhancements for N</w:t>
      </w:r>
      <w:r w:rsidRPr="00891877">
        <w:rPr>
          <w:rFonts w:ascii="Times New Roman" w:eastAsiaTheme="minorEastAsia" w:hAnsi="Times New Roman" w:hint="eastAsia"/>
          <w:sz w:val="20"/>
          <w:szCs w:val="20"/>
          <w:lang w:eastAsia="zh-CN"/>
        </w:rPr>
        <w:t>R-U</w:t>
      </w:r>
    </w:p>
    <w:p w:rsidR="00C95639" w:rsidRPr="00A037EB" w:rsidRDefault="0088297D" w:rsidP="00C95639">
      <w:pPr>
        <w:pStyle w:val="1"/>
        <w:ind w:left="567" w:hanging="567"/>
        <w:rPr>
          <w:rFonts w:eastAsia="SimSun" w:cs="Arial"/>
          <w:sz w:val="32"/>
          <w:szCs w:val="32"/>
          <w:lang w:eastAsia="zh-CN"/>
        </w:rPr>
      </w:pPr>
      <w:r>
        <w:rPr>
          <w:rFonts w:eastAsia="SimSun" w:cs="Arial" w:hint="eastAsia"/>
          <w:sz w:val="32"/>
          <w:szCs w:val="32"/>
          <w:lang w:eastAsia="zh-CN"/>
        </w:rPr>
        <w:t>3</w:t>
      </w:r>
      <w:r w:rsidR="00C95639" w:rsidRPr="00732592">
        <w:rPr>
          <w:rFonts w:eastAsia="SimSun" w:cs="Arial" w:hint="eastAsia"/>
          <w:sz w:val="32"/>
          <w:szCs w:val="32"/>
          <w:lang w:eastAsia="zh-CN"/>
        </w:rPr>
        <w:tab/>
      </w:r>
      <w:r w:rsidR="00C95639">
        <w:rPr>
          <w:rFonts w:eastAsia="SimSun" w:cs="Arial" w:hint="eastAsia"/>
          <w:sz w:val="32"/>
          <w:szCs w:val="32"/>
          <w:lang w:eastAsia="zh-CN"/>
        </w:rPr>
        <w:t>Summary</w:t>
      </w:r>
    </w:p>
    <w:p w:rsidR="00317B5A" w:rsidRDefault="00317B5A" w:rsidP="003B2E24">
      <w:pPr>
        <w:spacing w:beforeLines="100" w:after="240"/>
        <w:rPr>
          <w:rFonts w:eastAsia="SimSun"/>
          <w:b/>
          <w:lang w:val="en-US" w:eastAsia="zh-CN"/>
        </w:rPr>
      </w:pPr>
      <w:r>
        <w:rPr>
          <w:b/>
          <w:lang w:val="en-US"/>
        </w:rPr>
        <w:t>Proposal</w:t>
      </w:r>
      <w:r>
        <w:rPr>
          <w:rFonts w:eastAsia="SimSun" w:hint="eastAsia"/>
          <w:b/>
          <w:lang w:val="en-US" w:eastAsia="zh-CN"/>
        </w:rPr>
        <w:t xml:space="preserve"> 1</w:t>
      </w:r>
      <w:r>
        <w:rPr>
          <w:b/>
          <w:lang w:val="en-US"/>
        </w:rPr>
        <w:t xml:space="preserve">: </w:t>
      </w:r>
      <w:r>
        <w:rPr>
          <w:rFonts w:eastAsia="SimSun" w:hint="eastAsia"/>
          <w:b/>
          <w:lang w:val="en-US" w:eastAsia="zh-CN"/>
        </w:rPr>
        <w:t>It is proposed to endorse</w:t>
      </w:r>
      <w:r w:rsidRPr="00EB2813">
        <w:rPr>
          <w:b/>
          <w:lang w:val="en-US"/>
        </w:rPr>
        <w:t xml:space="preserve"> </w:t>
      </w:r>
      <w:r>
        <w:rPr>
          <w:b/>
          <w:lang w:val="en-US"/>
        </w:rPr>
        <w:t xml:space="preserve">the </w:t>
      </w:r>
      <w:r>
        <w:rPr>
          <w:rFonts w:eastAsia="SimSun" w:hint="eastAsia"/>
          <w:b/>
          <w:lang w:val="en-US" w:eastAsia="zh-CN"/>
        </w:rPr>
        <w:t>work plan</w:t>
      </w:r>
      <w:r w:rsidR="00D4750E">
        <w:rPr>
          <w:rFonts w:eastAsia="SimSun" w:hint="eastAsia"/>
          <w:b/>
          <w:lang w:val="en-US" w:eastAsia="zh-CN"/>
        </w:rPr>
        <w:t>.</w:t>
      </w:r>
    </w:p>
    <w:p w:rsidR="0048320D" w:rsidRPr="00A037EB" w:rsidRDefault="0088297D" w:rsidP="0048320D">
      <w:pPr>
        <w:pStyle w:val="1"/>
        <w:ind w:left="567" w:hanging="567"/>
        <w:rPr>
          <w:rFonts w:eastAsia="SimSun" w:cs="Arial"/>
          <w:sz w:val="32"/>
          <w:szCs w:val="32"/>
          <w:lang w:eastAsia="zh-CN"/>
        </w:rPr>
      </w:pPr>
      <w:r>
        <w:rPr>
          <w:rFonts w:eastAsia="SimSun" w:cs="Arial" w:hint="eastAsia"/>
          <w:sz w:val="32"/>
          <w:szCs w:val="32"/>
          <w:lang w:eastAsia="zh-CN"/>
        </w:rPr>
        <w:lastRenderedPageBreak/>
        <w:t>4</w:t>
      </w:r>
      <w:r w:rsidR="0048320D" w:rsidRPr="00732592">
        <w:rPr>
          <w:rFonts w:eastAsia="SimSun" w:cs="Arial" w:hint="eastAsia"/>
          <w:sz w:val="32"/>
          <w:szCs w:val="32"/>
          <w:lang w:eastAsia="zh-CN"/>
        </w:rPr>
        <w:tab/>
      </w:r>
      <w:r w:rsidR="0048320D">
        <w:rPr>
          <w:rFonts w:eastAsia="SimSun" w:cs="Arial" w:hint="eastAsia"/>
          <w:sz w:val="32"/>
          <w:szCs w:val="32"/>
          <w:lang w:eastAsia="zh-CN"/>
        </w:rPr>
        <w:t>Reference</w:t>
      </w:r>
    </w:p>
    <w:p w:rsidR="00D12D10"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p w:rsidR="006B5368" w:rsidRPr="0048320D" w:rsidRDefault="00E904C0" w:rsidP="00E65A0A">
      <w:pPr>
        <w:pStyle w:val="EX"/>
        <w:ind w:left="0" w:firstLine="0"/>
        <w:rPr>
          <w:lang w:eastAsia="zh-CN"/>
        </w:rPr>
      </w:pPr>
      <w:r>
        <w:rPr>
          <w:rFonts w:hint="eastAsia"/>
          <w:lang w:eastAsia="zh-CN"/>
        </w:rPr>
        <w:t>[2]</w:t>
      </w:r>
      <w:r>
        <w:rPr>
          <w:rFonts w:hint="eastAsia"/>
          <w:lang w:eastAsia="zh-CN"/>
        </w:rPr>
        <w:tab/>
      </w:r>
      <w:r w:rsidRPr="001E5981">
        <w:rPr>
          <w:lang w:eastAsia="zh-CN"/>
        </w:rPr>
        <w:t>RP-</w:t>
      </w:r>
      <w:r>
        <w:rPr>
          <w:rFonts w:hint="eastAsia"/>
          <w:lang w:eastAsia="zh-CN"/>
        </w:rPr>
        <w:t>221060, Time budget after RAN#96</w:t>
      </w:r>
    </w:p>
    <w:sectPr w:rsidR="006B5368"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956" w:rsidRDefault="00185956">
      <w:r>
        <w:separator/>
      </w:r>
    </w:p>
  </w:endnote>
  <w:endnote w:type="continuationSeparator" w:id="0">
    <w:p w:rsidR="00185956" w:rsidRDefault="001859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等线"/>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A1" w:rsidRDefault="00EE1F5F">
    <w:pPr>
      <w:pStyle w:val="a5"/>
      <w:framePr w:wrap="around" w:vAnchor="text" w:hAnchor="margin" w:xAlign="right" w:y="1"/>
      <w:rPr>
        <w:rStyle w:val="a6"/>
      </w:rPr>
    </w:pPr>
    <w:r>
      <w:rPr>
        <w:rStyle w:val="a6"/>
      </w:rPr>
      <w:fldChar w:fldCharType="begin"/>
    </w:r>
    <w:r w:rsidR="004B75A1">
      <w:rPr>
        <w:rStyle w:val="a6"/>
      </w:rPr>
      <w:instrText xml:space="preserve">PAGE  </w:instrText>
    </w:r>
    <w:r>
      <w:rPr>
        <w:rStyle w:val="a6"/>
      </w:rPr>
      <w:fldChar w:fldCharType="end"/>
    </w:r>
  </w:p>
  <w:p w:rsidR="004B75A1" w:rsidRDefault="004B75A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A1" w:rsidRDefault="00EE1F5F">
    <w:pPr>
      <w:pStyle w:val="a5"/>
      <w:framePr w:wrap="around" w:vAnchor="text" w:hAnchor="margin" w:xAlign="right" w:y="1"/>
      <w:rPr>
        <w:rStyle w:val="a6"/>
      </w:rPr>
    </w:pPr>
    <w:r>
      <w:rPr>
        <w:rStyle w:val="a6"/>
      </w:rPr>
      <w:fldChar w:fldCharType="begin"/>
    </w:r>
    <w:r w:rsidR="004B75A1">
      <w:rPr>
        <w:rStyle w:val="a6"/>
      </w:rPr>
      <w:instrText xml:space="preserve">PAGE  </w:instrText>
    </w:r>
    <w:r>
      <w:rPr>
        <w:rStyle w:val="a6"/>
      </w:rPr>
      <w:fldChar w:fldCharType="separate"/>
    </w:r>
    <w:r w:rsidR="003B2E24">
      <w:rPr>
        <w:rStyle w:val="a6"/>
        <w:noProof/>
      </w:rPr>
      <w:t>1</w:t>
    </w:r>
    <w:r>
      <w:rPr>
        <w:rStyle w:val="a6"/>
      </w:rPr>
      <w:fldChar w:fldCharType="end"/>
    </w:r>
  </w:p>
  <w:p w:rsidR="004B75A1" w:rsidRDefault="004B75A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956" w:rsidRDefault="00185956">
      <w:r>
        <w:separator/>
      </w:r>
    </w:p>
  </w:footnote>
  <w:footnote w:type="continuationSeparator" w:id="0">
    <w:p w:rsidR="00185956" w:rsidRDefault="001859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4559CF"/>
    <w:multiLevelType w:val="hybridMultilevel"/>
    <w:tmpl w:val="57827110"/>
    <w:lvl w:ilvl="0" w:tplc="3F9A4F0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584517"/>
    <w:multiLevelType w:val="hybridMultilevel"/>
    <w:tmpl w:val="095206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Microsoft YaHei" w:eastAsia="Microsoft YaHei" w:hAnsi="Microsoft YaHei"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7">
    <w:nsid w:val="2C980565"/>
    <w:multiLevelType w:val="hybridMultilevel"/>
    <w:tmpl w:val="3CEEF64E"/>
    <w:lvl w:ilvl="0" w:tplc="5B66CE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C5C5B"/>
    <w:multiLevelType w:val="hybridMultilevel"/>
    <w:tmpl w:val="8CC4E03E"/>
    <w:lvl w:ilvl="0" w:tplc="3F9A4F0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6B31E9"/>
    <w:multiLevelType w:val="hybridMultilevel"/>
    <w:tmpl w:val="F7D08382"/>
    <w:lvl w:ilvl="0" w:tplc="3F9A4F0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82E59BE"/>
    <w:multiLevelType w:val="hybridMultilevel"/>
    <w:tmpl w:val="80DE405E"/>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0302E4"/>
    <w:multiLevelType w:val="hybridMultilevel"/>
    <w:tmpl w:val="3B103BEC"/>
    <w:lvl w:ilvl="0" w:tplc="0B341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3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abstractNumId w:val="13"/>
  </w:num>
  <w:num w:numId="2">
    <w:abstractNumId w:val="25"/>
  </w:num>
  <w:num w:numId="3">
    <w:abstractNumId w:val="21"/>
  </w:num>
  <w:num w:numId="4">
    <w:abstractNumId w:val="35"/>
  </w:num>
  <w:num w:numId="5">
    <w:abstractNumId w:val="4"/>
  </w:num>
  <w:num w:numId="6">
    <w:abstractNumId w:val="27"/>
  </w:num>
  <w:num w:numId="7">
    <w:abstractNumId w:val="16"/>
  </w:num>
  <w:num w:numId="8">
    <w:abstractNumId w:val="28"/>
  </w:num>
  <w:num w:numId="9">
    <w:abstractNumId w:val="6"/>
  </w:num>
  <w:num w:numId="10">
    <w:abstractNumId w:val="24"/>
  </w:num>
  <w:num w:numId="11">
    <w:abstractNumId w:val="22"/>
  </w:num>
  <w:num w:numId="12">
    <w:abstractNumId w:val="32"/>
  </w:num>
  <w:num w:numId="13">
    <w:abstractNumId w:val="1"/>
  </w:num>
  <w:num w:numId="14">
    <w:abstractNumId w:val="34"/>
  </w:num>
  <w:num w:numId="15">
    <w:abstractNumId w:val="12"/>
  </w:num>
  <w:num w:numId="16">
    <w:abstractNumId w:val="18"/>
  </w:num>
  <w:num w:numId="17">
    <w:abstractNumId w:val="14"/>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num>
  <w:num w:numId="21">
    <w:abstractNumId w:val="8"/>
  </w:num>
  <w:num w:numId="22">
    <w:abstractNumId w:val="3"/>
  </w:num>
  <w:num w:numId="23">
    <w:abstractNumId w:val="17"/>
  </w:num>
  <w:num w:numId="24">
    <w:abstractNumId w:val="10"/>
  </w:num>
  <w:num w:numId="25">
    <w:abstractNumId w:val="30"/>
  </w:num>
  <w:num w:numId="26">
    <w:abstractNumId w:val="9"/>
  </w:num>
  <w:num w:numId="27">
    <w:abstractNumId w:val="11"/>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5"/>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9"/>
  </w:num>
  <w:num w:numId="35">
    <w:abstractNumId w:val="19"/>
  </w:num>
  <w:num w:numId="36">
    <w:abstractNumId w:val="3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2770"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039"/>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
    <w:basedOn w:val="a"/>
    <w:link w:val="Char4"/>
    <w:uiPriority w:val="99"/>
    <w:qFormat/>
    <w:rsid w:val="00486939"/>
    <w:pPr>
      <w:overflowPunct/>
      <w:autoSpaceDE/>
      <w:autoSpaceDN/>
      <w:adjustRightInd/>
      <w:spacing w:after="0"/>
      <w:ind w:firstLineChars="200" w:firstLine="420"/>
      <w:textAlignment w:val="auto"/>
    </w:pPr>
    <w:rPr>
      <w:rFonts w:ascii="SimSun" w:eastAsia="SimSun" w:hAnsi="SimSun"/>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5"/>
    <w:rsid w:val="00113454"/>
    <w:rPr>
      <w:rFonts w:ascii="SimSun" w:eastAsia="SimSun"/>
      <w:sz w:val="18"/>
      <w:szCs w:val="18"/>
    </w:rPr>
  </w:style>
  <w:style w:type="character" w:customStyle="1" w:styleId="Char5">
    <w:name w:val="文档结构图 Char"/>
    <w:basedOn w:val="a0"/>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qFormat/>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
    <w:link w:val="ad"/>
    <w:uiPriority w:val="99"/>
    <w:qFormat/>
    <w:rsid w:val="008572D2"/>
    <w:rPr>
      <w:rFonts w:ascii="SimSun" w:eastAsia="SimSun" w:hAnsi="SimSun" w:cs="SimSun"/>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customStyle="1" w:styleId="proposaltext">
    <w:name w:val="proposal text"/>
    <w:basedOn w:val="a"/>
    <w:rsid w:val="00D46C49"/>
    <w:pPr>
      <w:spacing w:before="100" w:beforeAutospacing="1" w:after="180" w:line="256" w:lineRule="auto"/>
    </w:pPr>
    <w:rPr>
      <w:rFonts w:ascii="Times New Roman" w:eastAsia="宋体" w:hAnsi="Times New Roman"/>
      <w:sz w:val="24"/>
      <w:szCs w:val="24"/>
      <w:lang w:val="en-US" w:eastAsia="zh-CN"/>
    </w:rPr>
  </w:style>
  <w:style w:type="paragraph" w:customStyle="1" w:styleId="21">
    <w:name w:val="列出段落2"/>
    <w:basedOn w:val="a"/>
    <w:rsid w:val="00D46C49"/>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rsid w:val="008570EC"/>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rsid w:val="00BD521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079B2-9AED-4F71-B727-627F1834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7</Pages>
  <Words>2259</Words>
  <Characters>12879</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77</cp:revision>
  <dcterms:created xsi:type="dcterms:W3CDTF">2022-08-08T08:28:00Z</dcterms:created>
  <dcterms:modified xsi:type="dcterms:W3CDTF">2022-11-04T05:54:00Z</dcterms:modified>
</cp:coreProperties>
</file>